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F6B81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BF6B81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85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D9734D"/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«Куниб»</w:t>
      </w:r>
      <w:r w:rsidRPr="00672974">
        <w:rPr>
          <w:bCs/>
        </w:rPr>
        <w:t xml:space="preserve"> от </w:t>
      </w:r>
      <w:r w:rsidR="00672974">
        <w:rPr>
          <w:bCs/>
        </w:rPr>
        <w:t>27.02.2023</w:t>
      </w:r>
      <w:r w:rsidRPr="00672974">
        <w:t xml:space="preserve">  № </w:t>
      </w:r>
      <w:r w:rsidR="00672974">
        <w:t>2/12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lastRenderedPageBreak/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предоставлении муниципальной услуги);</w:t>
      </w:r>
    </w:p>
    <w:p w:rsidR="00BF6B81" w:rsidRPr="00295AE7" w:rsidRDefault="00CD71B4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="00BF6B81">
        <w:rPr>
          <w:bCs/>
          <w:sz w:val="24"/>
          <w:szCs w:val="24"/>
        </w:rPr>
        <w:t>)</w:t>
      </w:r>
      <w:r w:rsidR="00BF6B81" w:rsidRPr="00B4718C">
        <w:rPr>
          <w:bCs/>
          <w:sz w:val="24"/>
          <w:szCs w:val="24"/>
        </w:rPr>
        <w:t xml:space="preserve"> дубликат</w:t>
      </w:r>
      <w:r w:rsidR="00BF6B81">
        <w:rPr>
          <w:bCs/>
          <w:sz w:val="24"/>
          <w:szCs w:val="24"/>
        </w:rPr>
        <w:t xml:space="preserve"> </w:t>
      </w:r>
      <w:r w:rsidR="00BF6B81" w:rsidRPr="00B4718C">
        <w:rPr>
          <w:sz w:val="24"/>
          <w:szCs w:val="24"/>
        </w:rPr>
        <w:t>решени</w:t>
      </w:r>
      <w:r w:rsidR="00BF6B81">
        <w:rPr>
          <w:sz w:val="24"/>
          <w:szCs w:val="24"/>
        </w:rPr>
        <w:t>я</w:t>
      </w:r>
      <w:r w:rsidR="00BF6B81" w:rsidRPr="00B4718C">
        <w:rPr>
          <w:sz w:val="24"/>
          <w:szCs w:val="24"/>
        </w:rPr>
        <w:t xml:space="preserve"> </w:t>
      </w:r>
      <w:r w:rsidR="00BF6B81" w:rsidRPr="001F09D2">
        <w:rPr>
          <w:sz w:val="24"/>
          <w:szCs w:val="24"/>
        </w:rPr>
        <w:t xml:space="preserve">о </w:t>
      </w:r>
      <w:r w:rsidR="00BF6B81">
        <w:rPr>
          <w:sz w:val="24"/>
          <w:szCs w:val="24"/>
        </w:rPr>
        <w:t>п</w:t>
      </w:r>
      <w:r w:rsidR="00BF6B81" w:rsidRPr="00A35A24">
        <w:rPr>
          <w:rFonts w:eastAsia="Calibri"/>
          <w:bCs/>
          <w:sz w:val="24"/>
          <w:szCs w:val="24"/>
        </w:rPr>
        <w:t>еревод</w:t>
      </w:r>
      <w:r w:rsidR="00BF6B81">
        <w:rPr>
          <w:rFonts w:eastAsia="Calibri"/>
          <w:bCs/>
          <w:sz w:val="24"/>
          <w:szCs w:val="24"/>
        </w:rPr>
        <w:t>е</w:t>
      </w:r>
      <w:r w:rsidR="00BF6B81"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>
        <w:rPr>
          <w:sz w:val="24"/>
          <w:szCs w:val="24"/>
        </w:rPr>
        <w:t xml:space="preserve"> либо </w:t>
      </w:r>
      <w:r w:rsidR="00BF6B81">
        <w:rPr>
          <w:bCs/>
          <w:sz w:val="24"/>
          <w:szCs w:val="24"/>
        </w:rPr>
        <w:t xml:space="preserve"> </w:t>
      </w:r>
      <w:r w:rsidR="00BF6B81" w:rsidRPr="00B4718C">
        <w:rPr>
          <w:bCs/>
          <w:sz w:val="24"/>
          <w:szCs w:val="24"/>
        </w:rPr>
        <w:t>решени</w:t>
      </w:r>
      <w:r w:rsidR="00BF6B81">
        <w:rPr>
          <w:bCs/>
          <w:sz w:val="24"/>
          <w:szCs w:val="24"/>
        </w:rPr>
        <w:t>я</w:t>
      </w:r>
      <w:r w:rsidR="00BF6B81" w:rsidRPr="00B4718C">
        <w:rPr>
          <w:bCs/>
          <w:sz w:val="24"/>
          <w:szCs w:val="24"/>
        </w:rPr>
        <w:t xml:space="preserve"> об отказе </w:t>
      </w:r>
      <w:r w:rsidR="00BF6B81">
        <w:rPr>
          <w:bCs/>
          <w:sz w:val="24"/>
          <w:szCs w:val="24"/>
        </w:rPr>
        <w:t>в п</w:t>
      </w:r>
      <w:r w:rsidR="00BF6B81" w:rsidRPr="00A35A24">
        <w:rPr>
          <w:rFonts w:eastAsia="Calibri"/>
          <w:bCs/>
          <w:sz w:val="24"/>
          <w:szCs w:val="24"/>
        </w:rPr>
        <w:t>еревод</w:t>
      </w:r>
      <w:r w:rsidR="00BF6B81">
        <w:rPr>
          <w:rFonts w:eastAsia="Calibri"/>
          <w:bCs/>
          <w:sz w:val="24"/>
          <w:szCs w:val="24"/>
        </w:rPr>
        <w:t>е</w:t>
      </w:r>
      <w:r w:rsidR="00BF6B81"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>
        <w:rPr>
          <w:sz w:val="24"/>
          <w:szCs w:val="24"/>
        </w:rPr>
        <w:t>;</w:t>
      </w:r>
    </w:p>
    <w:p w:rsidR="00BF6B81" w:rsidRDefault="00CD71B4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5</w:t>
      </w:r>
      <w:r w:rsidR="00BF6B81">
        <w:rPr>
          <w:bCs/>
          <w:sz w:val="24"/>
          <w:szCs w:val="24"/>
        </w:rPr>
        <w:t xml:space="preserve">) </w:t>
      </w:r>
      <w:r w:rsidR="00BF6B81" w:rsidRPr="00B4718C">
        <w:rPr>
          <w:sz w:val="24"/>
          <w:szCs w:val="24"/>
        </w:rPr>
        <w:t>решени</w:t>
      </w:r>
      <w:r w:rsidR="00BF6B81">
        <w:rPr>
          <w:sz w:val="24"/>
          <w:szCs w:val="24"/>
        </w:rPr>
        <w:t>е</w:t>
      </w:r>
      <w:r w:rsidR="00BF6B81" w:rsidRPr="00B4718C">
        <w:rPr>
          <w:sz w:val="24"/>
          <w:szCs w:val="24"/>
        </w:rPr>
        <w:t xml:space="preserve"> </w:t>
      </w:r>
      <w:r w:rsidR="00BF6B81">
        <w:rPr>
          <w:sz w:val="24"/>
          <w:szCs w:val="24"/>
        </w:rPr>
        <w:t>о п</w:t>
      </w:r>
      <w:r w:rsidR="00BF6B81" w:rsidRPr="00A35A24">
        <w:rPr>
          <w:rFonts w:eastAsia="Calibri"/>
          <w:bCs/>
          <w:sz w:val="24"/>
          <w:szCs w:val="24"/>
        </w:rPr>
        <w:t>еревод</w:t>
      </w:r>
      <w:r w:rsidR="00BF6B81">
        <w:rPr>
          <w:rFonts w:eastAsia="Calibri"/>
          <w:bCs/>
          <w:sz w:val="24"/>
          <w:szCs w:val="24"/>
        </w:rPr>
        <w:t>е</w:t>
      </w:r>
      <w:r w:rsidR="00BF6B81"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>
        <w:rPr>
          <w:sz w:val="24"/>
          <w:szCs w:val="24"/>
        </w:rPr>
        <w:t xml:space="preserve"> либо </w:t>
      </w:r>
      <w:r w:rsidR="00BF6B81">
        <w:rPr>
          <w:bCs/>
          <w:sz w:val="24"/>
          <w:szCs w:val="24"/>
        </w:rPr>
        <w:t xml:space="preserve"> </w:t>
      </w:r>
      <w:r w:rsidR="00BF6B81" w:rsidRPr="00B4718C">
        <w:rPr>
          <w:bCs/>
          <w:sz w:val="24"/>
          <w:szCs w:val="24"/>
        </w:rPr>
        <w:t>решени</w:t>
      </w:r>
      <w:r w:rsidR="00BF6B81">
        <w:rPr>
          <w:bCs/>
          <w:sz w:val="24"/>
          <w:szCs w:val="24"/>
        </w:rPr>
        <w:t>е</w:t>
      </w:r>
      <w:r w:rsidR="00BF6B81" w:rsidRPr="00B4718C">
        <w:rPr>
          <w:bCs/>
          <w:sz w:val="24"/>
          <w:szCs w:val="24"/>
        </w:rPr>
        <w:t xml:space="preserve"> об отказе </w:t>
      </w:r>
      <w:r w:rsidR="00BF6B81">
        <w:rPr>
          <w:bCs/>
          <w:sz w:val="24"/>
          <w:szCs w:val="24"/>
        </w:rPr>
        <w:t>в п</w:t>
      </w:r>
      <w:r w:rsidR="00BF6B81" w:rsidRPr="00A35A24">
        <w:rPr>
          <w:rFonts w:eastAsia="Calibri"/>
          <w:bCs/>
          <w:sz w:val="24"/>
          <w:szCs w:val="24"/>
        </w:rPr>
        <w:t>еревод</w:t>
      </w:r>
      <w:r w:rsidR="00BF6B81">
        <w:rPr>
          <w:rFonts w:eastAsia="Calibri"/>
          <w:bCs/>
          <w:sz w:val="24"/>
          <w:szCs w:val="24"/>
        </w:rPr>
        <w:t>е</w:t>
      </w:r>
      <w:r w:rsidR="00BF6B81"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 w:rsidRPr="00B4718C">
        <w:rPr>
          <w:sz w:val="24"/>
          <w:szCs w:val="24"/>
        </w:rPr>
        <w:t xml:space="preserve"> с исправлениями опечаток и (или) ошибок, допущенных при первичном оформлении решения</w:t>
      </w:r>
      <w:r w:rsidR="005C61EA">
        <w:rPr>
          <w:sz w:val="24"/>
          <w:szCs w:val="24"/>
        </w:rPr>
        <w:t>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B4718C" w:rsidRDefault="00BF6B81" w:rsidP="00BF6B81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2.4.  Максимальный срок предоставления муниципальной услуги составляет:</w:t>
      </w:r>
    </w:p>
    <w:p w:rsidR="00BF6B81" w:rsidRPr="00B4718C" w:rsidRDefault="00BF6B81" w:rsidP="00BF6B81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B4718C">
        <w:rPr>
          <w:sz w:val="24"/>
          <w:szCs w:val="24"/>
        </w:rPr>
        <w:t xml:space="preserve">» – </w:t>
      </w:r>
      <w:r>
        <w:rPr>
          <w:sz w:val="24"/>
          <w:szCs w:val="24"/>
        </w:rPr>
        <w:t>32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B4718C">
        <w:rPr>
          <w:sz w:val="24"/>
          <w:szCs w:val="24"/>
        </w:rPr>
        <w:t>;</w:t>
      </w:r>
    </w:p>
    <w:p w:rsidR="00BF6B81" w:rsidRPr="00220BEA" w:rsidRDefault="00BF6B81" w:rsidP="00BF6B81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Pr="00220BEA">
        <w:rPr>
          <w:sz w:val="24"/>
          <w:szCs w:val="24"/>
        </w:rPr>
        <w:t xml:space="preserve">  5 рабочих дней</w:t>
      </w:r>
      <w:r>
        <w:rPr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</w:p>
    <w:p w:rsidR="00BF6B81" w:rsidRPr="001D30CF" w:rsidRDefault="00BF6B81" w:rsidP="00BF6B81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либо в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Pr="00CD71B4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Pr="00CD71B4">
        <w:rPr>
          <w:sz w:val="24"/>
          <w:szCs w:val="24"/>
        </w:rPr>
        <w:t xml:space="preserve"> </w:t>
      </w:r>
      <w:r w:rsidRPr="00984B0B">
        <w:rPr>
          <w:sz w:val="24"/>
          <w:szCs w:val="24"/>
        </w:rPr>
        <w:t xml:space="preserve">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>
        <w:rPr>
          <w:sz w:val="24"/>
          <w:szCs w:val="24"/>
        </w:rPr>
        <w:t>1, 2</w:t>
      </w:r>
      <w:r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Примерная форма заявления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</w:t>
      </w:r>
      <w:r w:rsidRPr="00D62825">
        <w:rPr>
          <w:bCs/>
          <w:sz w:val="24"/>
          <w:szCs w:val="24"/>
        </w:rPr>
        <w:lastRenderedPageBreak/>
        <w:t xml:space="preserve">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>
        <w:rPr>
          <w:sz w:val="24"/>
          <w:szCs w:val="24"/>
        </w:rPr>
        <w:t xml:space="preserve">3, 4 и 5, 6 </w:t>
      </w:r>
      <w:r w:rsidRPr="00D62825">
        <w:rPr>
          <w:sz w:val="24"/>
          <w:szCs w:val="24"/>
        </w:rPr>
        <w:t>к настоящему Административному регламенту</w:t>
      </w:r>
      <w:r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В за</w:t>
      </w:r>
      <w:r w:rsidR="00CD71B4">
        <w:rPr>
          <w:rFonts w:ascii="Times New Roman" w:hAnsi="Times New Roman" w:cs="Times New Roman"/>
          <w:sz w:val="24"/>
          <w:szCs w:val="24"/>
        </w:rPr>
        <w:t>явлении</w:t>
      </w:r>
      <w:r w:rsidRPr="00D62825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 xml:space="preserve"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</w:t>
      </w:r>
      <w:r w:rsidRPr="00EE7AE4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3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2.13.</w:t>
      </w:r>
      <w:r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1E5F0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BF6B81" w:rsidRPr="001E5F03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BF6B81" w:rsidRPr="001E5F03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F6B81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2.13.</w:t>
      </w:r>
      <w:r>
        <w:rPr>
          <w:sz w:val="24"/>
          <w:szCs w:val="24"/>
        </w:rPr>
        <w:t>4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>
        <w:rPr>
          <w:bCs/>
          <w:sz w:val="24"/>
          <w:szCs w:val="24"/>
        </w:rPr>
        <w:t>:</w:t>
      </w:r>
    </w:p>
    <w:p w:rsidR="00BF6B81" w:rsidRPr="00134236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 xml:space="preserve">1) </w:t>
      </w:r>
      <w:r w:rsidRPr="00134236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BF6B81" w:rsidRPr="00134236" w:rsidRDefault="00BF6B81" w:rsidP="00BF6B81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BF6B81" w:rsidRPr="00477918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rPr>
          <w:sz w:val="24"/>
          <w:szCs w:val="24"/>
          <w:lang w:eastAsia="ar-SA"/>
        </w:rPr>
        <w:t>1) п</w:t>
      </w:r>
      <w:r w:rsidRPr="00477918">
        <w:rPr>
          <w:sz w:val="24"/>
          <w:szCs w:val="24"/>
        </w:rPr>
        <w:t>еревод жилого помещения в нежилое</w:t>
      </w:r>
      <w:r>
        <w:rPr>
          <w:sz w:val="24"/>
          <w:szCs w:val="24"/>
        </w:rPr>
        <w:t xml:space="preserve"> помещение</w:t>
      </w:r>
      <w:r w:rsidRPr="00477918">
        <w:rPr>
          <w:sz w:val="24"/>
          <w:szCs w:val="24"/>
        </w:rPr>
        <w:t>;</w:t>
      </w:r>
    </w:p>
    <w:p w:rsidR="00BF6B81" w:rsidRPr="00477918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77918">
        <w:t>2) перевод нежилого помещения в жилое</w:t>
      </w:r>
      <w:r>
        <w:t xml:space="preserve"> помещение</w:t>
      </w:r>
      <w:r w:rsidRPr="00477918">
        <w:t>;</w:t>
      </w:r>
    </w:p>
    <w:p w:rsidR="00BF6B81" w:rsidRPr="00477918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77918">
        <w:rPr>
          <w:sz w:val="24"/>
          <w:szCs w:val="24"/>
        </w:rPr>
        <w:t>) исправление опечаток и (или) ошибок, допущенных в документах, выданных в результате предоставления муниципальной услуги;</w:t>
      </w:r>
    </w:p>
    <w:p w:rsidR="00BF6B81" w:rsidRPr="00477918" w:rsidRDefault="00BF6B81" w:rsidP="00BF6B81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Pr="00477918">
        <w:rPr>
          <w:sz w:val="24"/>
          <w:szCs w:val="24"/>
        </w:rPr>
        <w:t>) в</w:t>
      </w:r>
      <w:r w:rsidRPr="00477918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</w:t>
      </w:r>
      <w:r w:rsidRPr="00B4718C">
        <w:rPr>
          <w:rFonts w:eastAsia="Calibri"/>
          <w:sz w:val="24"/>
          <w:szCs w:val="24"/>
          <w:lang w:eastAsia="en-US"/>
        </w:rPr>
        <w:lastRenderedPageBreak/>
        <w:t xml:space="preserve">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BF6B81" w:rsidRPr="00864674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</w:t>
      </w:r>
      <w:r>
        <w:rPr>
          <w:b/>
          <w:sz w:val="24"/>
          <w:szCs w:val="24"/>
          <w:lang w:eastAsia="ar-SA"/>
        </w:rPr>
        <w:t>ы</w:t>
      </w:r>
      <w:r w:rsidRPr="00864674">
        <w:rPr>
          <w:b/>
          <w:sz w:val="24"/>
          <w:szCs w:val="24"/>
          <w:lang w:eastAsia="ar-SA"/>
        </w:rPr>
        <w:t xml:space="preserve"> предоставления муниципальной услуги</w:t>
      </w:r>
    </w:p>
    <w:p w:rsidR="00BF6B81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C72BB9">
        <w:rPr>
          <w:b/>
          <w:sz w:val="24"/>
          <w:szCs w:val="24"/>
          <w:lang w:eastAsia="ar-SA"/>
        </w:rPr>
        <w:t>«</w:t>
      </w:r>
      <w:r w:rsidRPr="00C72BB9">
        <w:rPr>
          <w:rFonts w:eastAsia="Calibri"/>
          <w:b/>
          <w:bCs/>
          <w:sz w:val="24"/>
          <w:szCs w:val="24"/>
        </w:rPr>
        <w:t>Перевод жилого помещения в нежилое помещение»</w:t>
      </w:r>
      <w:r>
        <w:rPr>
          <w:rFonts w:eastAsia="Calibri"/>
          <w:b/>
          <w:bCs/>
          <w:sz w:val="24"/>
          <w:szCs w:val="24"/>
        </w:rPr>
        <w:t xml:space="preserve"> и</w:t>
      </w:r>
    </w:p>
    <w:p w:rsidR="00BF6B81" w:rsidRPr="00C72BB9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C72BB9">
        <w:rPr>
          <w:rFonts w:eastAsia="Calibri"/>
          <w:b/>
          <w:bCs/>
          <w:sz w:val="24"/>
          <w:szCs w:val="24"/>
        </w:rPr>
        <w:t xml:space="preserve"> «Перевод нежилого помещения в жилое помещение</w:t>
      </w:r>
      <w:r w:rsidRPr="00C72BB9">
        <w:rPr>
          <w:b/>
          <w:sz w:val="24"/>
          <w:szCs w:val="24"/>
          <w:lang w:eastAsia="ar-SA"/>
        </w:rPr>
        <w:t>»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>
        <w:rPr>
          <w:bCs/>
          <w:sz w:val="24"/>
          <w:szCs w:val="24"/>
        </w:rPr>
        <w:t>Уведомления</w:t>
      </w:r>
      <w:r w:rsidRPr="00B4718C">
        <w:rPr>
          <w:bCs/>
          <w:sz w:val="24"/>
          <w:szCs w:val="24"/>
        </w:rPr>
        <w:t>, котор</w:t>
      </w:r>
      <w:r>
        <w:rPr>
          <w:bCs/>
          <w:sz w:val="24"/>
          <w:szCs w:val="24"/>
        </w:rPr>
        <w:t>ое</w:t>
      </w:r>
      <w:r w:rsidRPr="00B4718C">
        <w:rPr>
          <w:bCs/>
          <w:sz w:val="24"/>
          <w:szCs w:val="24"/>
        </w:rPr>
        <w:t xml:space="preserve"> получается заявителем способом, указанным в пункте 2.3.3 настоящего 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Уведомление имеет</w:t>
      </w:r>
      <w:r w:rsidRPr="00B4718C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4) предоставление результата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>не более 32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заявление</w:t>
      </w:r>
      <w:r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включающ</w:t>
      </w:r>
      <w:r>
        <w:rPr>
          <w:sz w:val="24"/>
          <w:szCs w:val="24"/>
        </w:rPr>
        <w:t>ее</w:t>
      </w:r>
      <w:r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</w:t>
      </w:r>
      <w:r>
        <w:rPr>
          <w:sz w:val="24"/>
          <w:szCs w:val="24"/>
        </w:rPr>
        <w:t>, МФЦ</w:t>
      </w:r>
      <w:r w:rsidRPr="000A13C1">
        <w:rPr>
          <w:sz w:val="24"/>
          <w:szCs w:val="24"/>
        </w:rPr>
        <w:t>);</w:t>
      </w:r>
    </w:p>
    <w:p w:rsidR="00BF6B81" w:rsidRPr="00E27855" w:rsidRDefault="00BF6B81" w:rsidP="00BF6B81">
      <w:pPr>
        <w:ind w:firstLine="709"/>
        <w:jc w:val="both"/>
        <w:rPr>
          <w:sz w:val="24"/>
          <w:szCs w:val="24"/>
        </w:rPr>
      </w:pPr>
      <w:hyperlink r:id="rId14" w:tooltip="blocked::consultantplus://offline/ref=1F1FF9CCD52C28AE091873412AA1F66B5DAC3DED777F4DA12557566111FC3D51E608678E3215EECF8B98137A62B67A10CDD3E875E3902AL3d8P" w:history="1">
        <w:r w:rsidRPr="005C61EA">
          <w:rPr>
            <w:rStyle w:val="a6"/>
            <w:color w:val="000000" w:themeColor="text1"/>
            <w:sz w:val="24"/>
            <w:szCs w:val="24"/>
            <w:u w:val="none"/>
          </w:rPr>
          <w:t>Форм</w:t>
        </w:r>
        <w:r w:rsidR="005C61EA">
          <w:rPr>
            <w:rStyle w:val="a6"/>
            <w:color w:val="000000" w:themeColor="text1"/>
            <w:sz w:val="24"/>
            <w:szCs w:val="24"/>
            <w:u w:val="none"/>
          </w:rPr>
          <w:t>а</w:t>
        </w:r>
        <w:r w:rsidRPr="005C61EA">
          <w:rPr>
            <w:rStyle w:val="a6"/>
            <w:color w:val="000000" w:themeColor="text1"/>
            <w:sz w:val="24"/>
            <w:szCs w:val="24"/>
            <w:u w:val="none"/>
          </w:rPr>
          <w:t xml:space="preserve"> заявлени</w:t>
        </w:r>
      </w:hyperlink>
      <w:r w:rsidRPr="005C61EA">
        <w:rPr>
          <w:sz w:val="24"/>
          <w:szCs w:val="24"/>
        </w:rPr>
        <w:t>й</w:t>
      </w:r>
      <w:r w:rsidRPr="00E27855">
        <w:rPr>
          <w:sz w:val="24"/>
          <w:szCs w:val="24"/>
        </w:rPr>
        <w:t xml:space="preserve">  </w:t>
      </w:r>
      <w:r w:rsidRPr="00E27855">
        <w:rPr>
          <w:rFonts w:eastAsia="Calibri"/>
          <w:sz w:val="24"/>
          <w:szCs w:val="24"/>
        </w:rPr>
        <w:t>приведен</w:t>
      </w:r>
      <w:r w:rsidR="000124B6">
        <w:rPr>
          <w:rFonts w:eastAsia="Calibri"/>
          <w:sz w:val="24"/>
          <w:szCs w:val="24"/>
        </w:rPr>
        <w:t>а</w:t>
      </w:r>
      <w:r w:rsidRPr="00E27855">
        <w:rPr>
          <w:rFonts w:eastAsia="Calibri"/>
          <w:sz w:val="24"/>
          <w:szCs w:val="24"/>
        </w:rPr>
        <w:t xml:space="preserve"> в</w:t>
      </w:r>
      <w:r w:rsidRPr="00E27855">
        <w:rPr>
          <w:sz w:val="24"/>
          <w:szCs w:val="24"/>
        </w:rPr>
        <w:t xml:space="preserve"> приложениях 1, 2 к настоящему Административному регламенту.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27855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</w:t>
      </w:r>
      <w:r w:rsidRPr="00B4718C">
        <w:rPr>
          <w:rStyle w:val="ng-scope"/>
          <w:sz w:val="24"/>
          <w:szCs w:val="24"/>
          <w:shd w:val="clear" w:color="auto" w:fill="FFFFFF"/>
        </w:rPr>
        <w:t>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0124B6" w:rsidRPr="00A56D62" w:rsidRDefault="000124B6" w:rsidP="000124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0124B6" w:rsidRPr="00A56D62" w:rsidRDefault="000124B6" w:rsidP="000124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0124B6" w:rsidRPr="00A56D62" w:rsidRDefault="000124B6" w:rsidP="000124B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0124B6" w:rsidRDefault="000124B6" w:rsidP="000124B6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0124B6" w:rsidRPr="008F66AE" w:rsidRDefault="000124B6" w:rsidP="000124B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 w:rsidRPr="001F09D2">
        <w:rPr>
          <w:rFonts w:eastAsia="Calibri"/>
          <w:sz w:val="24"/>
          <w:szCs w:val="24"/>
        </w:rPr>
        <w:t xml:space="preserve">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 xml:space="preserve"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</w:t>
      </w:r>
      <w:r w:rsidRPr="00EE7AE4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0124B6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0124B6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BF6B81" w:rsidRPr="00C90621">
        <w:rPr>
          <w:rFonts w:eastAsia="Calibri"/>
          <w:sz w:val="24"/>
          <w:szCs w:val="24"/>
        </w:rPr>
        <w:t xml:space="preserve">) </w:t>
      </w:r>
      <w:r w:rsidR="00BF6B81"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 w:rsidR="00BF6B81">
        <w:rPr>
          <w:sz w:val="24"/>
          <w:szCs w:val="24"/>
        </w:rPr>
        <w:t>«</w:t>
      </w:r>
      <w:r w:rsidR="00BF6B81" w:rsidRPr="00C90621">
        <w:rPr>
          <w:sz w:val="24"/>
          <w:szCs w:val="24"/>
        </w:rPr>
        <w:t>Пер</w:t>
      </w:r>
      <w:r w:rsidR="00BF6B81">
        <w:rPr>
          <w:sz w:val="24"/>
          <w:szCs w:val="24"/>
        </w:rPr>
        <w:t>евод нежилого помещения в жилое помещение»</w:t>
      </w:r>
      <w:r w:rsidR="00BF6B81"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Pr="00E27855">
        <w:rPr>
          <w:rFonts w:eastAsia="Calibri"/>
          <w:sz w:val="24"/>
          <w:szCs w:val="24"/>
        </w:rPr>
        <w:t xml:space="preserve">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0124B6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0124B6">
        <w:rPr>
          <w:sz w:val="24"/>
          <w:szCs w:val="24"/>
          <w:shd w:val="clear" w:color="auto" w:fill="FFFFFF"/>
        </w:rPr>
        <w:t xml:space="preserve">(далее – ЕГРЮЛ) </w:t>
      </w:r>
      <w:r w:rsidRPr="00E27855">
        <w:rPr>
          <w:sz w:val="24"/>
          <w:szCs w:val="24"/>
          <w:shd w:val="clear" w:color="auto" w:fill="FFFFFF"/>
        </w:rPr>
        <w:t xml:space="preserve">или выписку из </w:t>
      </w:r>
      <w:r w:rsidR="000124B6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0124B6">
        <w:rPr>
          <w:sz w:val="24"/>
          <w:szCs w:val="24"/>
          <w:shd w:val="clear" w:color="auto" w:fill="FFFFFF"/>
        </w:rPr>
        <w:t xml:space="preserve"> (далее – ЕГРИП)</w:t>
      </w:r>
      <w:r w:rsidRPr="00E27855">
        <w:rPr>
          <w:sz w:val="24"/>
          <w:szCs w:val="24"/>
          <w:shd w:val="clear" w:color="auto" w:fill="FFFFFF"/>
        </w:rPr>
        <w:t>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3.6.2. 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B4718C" w:rsidRDefault="00BF6B81" w:rsidP="00BF6B81">
      <w:pPr>
        <w:shd w:val="clear" w:color="auto" w:fill="FFFFFF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BF6B81" w:rsidRPr="00B4718C" w:rsidRDefault="00BF6B81" w:rsidP="008C234A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BF6B81" w:rsidRPr="00B4718C" w:rsidRDefault="00BF6B81" w:rsidP="008C234A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5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BF6B81" w:rsidRPr="00B4718C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B4718C">
        <w:rPr>
          <w:sz w:val="24"/>
          <w:szCs w:val="24"/>
        </w:rPr>
        <w:t>через Единый портал;</w:t>
      </w: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Орган, МФЦ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BF6B81" w:rsidRPr="00B4718C" w:rsidRDefault="00BF6B81" w:rsidP="00BF6B81">
      <w:pPr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BF6B81" w:rsidRPr="00B77CF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F6B81" w:rsidRPr="00A56D6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BF6B81" w:rsidRPr="00A56D6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BF6B81" w:rsidRPr="00A56D6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3.7.1. Поставщик</w:t>
      </w:r>
      <w:r>
        <w:rPr>
          <w:rFonts w:eastAsia="Calibri"/>
          <w:sz w:val="24"/>
          <w:szCs w:val="24"/>
          <w:lang w:eastAsia="en-US"/>
        </w:rPr>
        <w:t>о</w:t>
      </w:r>
      <w:r w:rsidRPr="00A56D62">
        <w:rPr>
          <w:rFonts w:eastAsia="Calibri"/>
          <w:sz w:val="24"/>
          <w:szCs w:val="24"/>
          <w:lang w:eastAsia="en-US"/>
        </w:rPr>
        <w:t>м сведений, необходимых для предоставления муниципальной услуги, явля</w:t>
      </w:r>
      <w:r>
        <w:rPr>
          <w:rFonts w:eastAsia="Calibri"/>
          <w:sz w:val="24"/>
          <w:szCs w:val="24"/>
          <w:lang w:eastAsia="en-US"/>
        </w:rPr>
        <w:t>е</w:t>
      </w:r>
      <w:r w:rsidRPr="00A56D62">
        <w:rPr>
          <w:rFonts w:eastAsia="Calibri"/>
          <w:sz w:val="24"/>
          <w:szCs w:val="24"/>
          <w:lang w:eastAsia="en-US"/>
        </w:rPr>
        <w:t xml:space="preserve">тся: 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rFonts w:eastAsia="Calibri"/>
          <w:sz w:val="24"/>
          <w:szCs w:val="24"/>
          <w:lang w:eastAsia="en-US"/>
        </w:rPr>
        <w:t xml:space="preserve"> </w:t>
      </w:r>
      <w:r w:rsidRPr="00A56D62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</w:t>
      </w:r>
      <w:r>
        <w:rPr>
          <w:spacing w:val="-6"/>
          <w:sz w:val="24"/>
          <w:szCs w:val="24"/>
          <w:u w:color="FFFFFF"/>
        </w:rPr>
        <w:t>;</w:t>
      </w:r>
    </w:p>
    <w:p w:rsidR="00BF6B81" w:rsidRPr="0093466B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466B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>
        <w:rPr>
          <w:spacing w:val="-6"/>
          <w:sz w:val="24"/>
          <w:szCs w:val="24"/>
          <w:u w:color="FFFFFF"/>
        </w:rPr>
        <w:t xml:space="preserve">- </w:t>
      </w:r>
      <w:r w:rsidRPr="001F09D2">
        <w:rPr>
          <w:sz w:val="24"/>
          <w:szCs w:val="24"/>
        </w:rPr>
        <w:t>Министерство культуры, туризма и архивного дела Республики Коми</w:t>
      </w:r>
      <w:r>
        <w:rPr>
          <w:sz w:val="24"/>
          <w:szCs w:val="24"/>
        </w:rPr>
        <w:t>;</w:t>
      </w:r>
    </w:p>
    <w:p w:rsidR="00BF6B81" w:rsidRPr="008E30D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E30D4">
        <w:rPr>
          <w:bCs/>
          <w:sz w:val="24"/>
          <w:szCs w:val="24"/>
        </w:rPr>
        <w:t>-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A56D62">
        <w:rPr>
          <w:rFonts w:eastAsia="Calibri"/>
          <w:sz w:val="24"/>
          <w:szCs w:val="24"/>
        </w:rPr>
        <w:t xml:space="preserve">Единого государственного реестра </w:t>
      </w:r>
      <w:r w:rsidRPr="0049243D">
        <w:rPr>
          <w:rFonts w:eastAsia="Calibri"/>
          <w:sz w:val="24"/>
          <w:szCs w:val="24"/>
        </w:rPr>
        <w:t xml:space="preserve">недвижимости (далее – ЕГРН) </w:t>
      </w:r>
      <w:r w:rsidRPr="0049243D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недвижимости.</w:t>
      </w:r>
    </w:p>
    <w:p w:rsidR="00BF6B81" w:rsidRPr="003A1590" w:rsidRDefault="00BF6B81" w:rsidP="00BF6B8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A1590">
        <w:rPr>
          <w:spacing w:val="-6"/>
          <w:sz w:val="24"/>
          <w:szCs w:val="24"/>
          <w:u w:color="FFFFFF"/>
        </w:rPr>
        <w:t>В ФНС России запрашиваются сведения из ЕГРЮЛ</w:t>
      </w:r>
      <w:r w:rsidR="000124B6">
        <w:rPr>
          <w:spacing w:val="-6"/>
          <w:sz w:val="24"/>
          <w:szCs w:val="24"/>
          <w:u w:color="FFFFFF"/>
        </w:rPr>
        <w:t xml:space="preserve"> или ЕГРИП</w:t>
      </w:r>
      <w:r w:rsidRPr="003A1590">
        <w:rPr>
          <w:spacing w:val="-6"/>
          <w:sz w:val="24"/>
          <w:szCs w:val="24"/>
          <w:u w:color="FFFFFF"/>
        </w:rPr>
        <w:t xml:space="preserve"> с целью определения принадлежности заявителя к кругу лиц заявителей</w:t>
      </w:r>
      <w:r w:rsidRPr="003A1590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8E30D4">
        <w:rPr>
          <w:spacing w:val="-6"/>
          <w:sz w:val="24"/>
          <w:szCs w:val="24"/>
          <w:u w:color="FFFFFF"/>
        </w:rPr>
        <w:lastRenderedPageBreak/>
        <w:t xml:space="preserve">В </w:t>
      </w:r>
      <w:r w:rsidRPr="008E30D4">
        <w:rPr>
          <w:bCs/>
          <w:sz w:val="24"/>
          <w:szCs w:val="24"/>
        </w:rPr>
        <w:t>Филиале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8E30D4">
        <w:rPr>
          <w:spacing w:val="-6"/>
          <w:sz w:val="24"/>
          <w:szCs w:val="24"/>
          <w:u w:color="FFFFFF"/>
        </w:rPr>
        <w:t xml:space="preserve"> запрашивается</w:t>
      </w:r>
      <w:r w:rsidRPr="008E30D4">
        <w:rPr>
          <w:rFonts w:eastAsiaTheme="minorHAnsi"/>
          <w:sz w:val="24"/>
          <w:szCs w:val="24"/>
          <w:lang w:eastAsia="en-US"/>
        </w:rPr>
        <w:t xml:space="preserve"> </w:t>
      </w:r>
      <w:r w:rsidRPr="00A35A24">
        <w:rPr>
          <w:sz w:val="24"/>
          <w:szCs w:val="24"/>
        </w:rPr>
        <w:t>плана переводимого помещения с его техническим описанием (в случае, если переводимое помещение является жилым, технического паспорта такого помещения)</w:t>
      </w:r>
      <w:r>
        <w:rPr>
          <w:sz w:val="24"/>
          <w:szCs w:val="24"/>
        </w:rPr>
        <w:t>,</w:t>
      </w:r>
      <w:r w:rsidRPr="00A35A24">
        <w:rPr>
          <w:sz w:val="24"/>
          <w:szCs w:val="24"/>
        </w:rPr>
        <w:t xml:space="preserve"> поэтажного плана дома, в котором находится перев</w:t>
      </w:r>
      <w:r>
        <w:rPr>
          <w:sz w:val="24"/>
          <w:szCs w:val="24"/>
        </w:rPr>
        <w:t xml:space="preserve">одимое помещение, </w:t>
      </w:r>
      <w:r w:rsidRPr="008E30D4">
        <w:rPr>
          <w:spacing w:val="-6"/>
          <w:sz w:val="24"/>
          <w:szCs w:val="24"/>
          <w:u w:color="FFFFFF"/>
        </w:rPr>
        <w:t xml:space="preserve">с целью </w:t>
      </w:r>
      <w:r w:rsidRPr="0049243D">
        <w:rPr>
          <w:spacing w:val="-6"/>
          <w:sz w:val="24"/>
          <w:szCs w:val="24"/>
          <w:u w:color="FFFFFF"/>
        </w:rPr>
        <w:t>получения сведений об объекте недвижимости.</w:t>
      </w:r>
    </w:p>
    <w:p w:rsidR="00BF6B81" w:rsidRPr="0093466B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A1590">
        <w:rPr>
          <w:spacing w:val="-6"/>
          <w:sz w:val="24"/>
          <w:szCs w:val="24"/>
          <w:u w:color="FFFFFF"/>
        </w:rPr>
        <w:t xml:space="preserve">В </w:t>
      </w:r>
      <w:r w:rsidRPr="003A1590">
        <w:rPr>
          <w:sz w:val="24"/>
          <w:szCs w:val="24"/>
        </w:rPr>
        <w:t>Министерстве культуры, туризма и архивного дела Республики Коми</w:t>
      </w:r>
      <w:r w:rsidRPr="003A1590">
        <w:rPr>
          <w:spacing w:val="-6"/>
          <w:sz w:val="24"/>
          <w:szCs w:val="24"/>
          <w:u w:color="FFFFFF"/>
        </w:rPr>
        <w:t xml:space="preserve"> запрашивается </w:t>
      </w:r>
      <w:r w:rsidRPr="0097716B">
        <w:rPr>
          <w:sz w:val="24"/>
          <w:szCs w:val="24"/>
        </w:rPr>
        <w:t>заключени</w:t>
      </w:r>
      <w:r>
        <w:rPr>
          <w:sz w:val="24"/>
          <w:szCs w:val="24"/>
        </w:rPr>
        <w:t>е</w:t>
      </w:r>
      <w:r w:rsidRPr="0097716B">
        <w:rPr>
          <w:sz w:val="24"/>
          <w:szCs w:val="24"/>
        </w:rPr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rPr>
          <w:sz w:val="24"/>
          <w:szCs w:val="24"/>
        </w:rPr>
        <w:t xml:space="preserve">, </w:t>
      </w:r>
      <w:r w:rsidRPr="0093466B">
        <w:rPr>
          <w:spacing w:val="-6"/>
          <w:sz w:val="24"/>
          <w:szCs w:val="24"/>
          <w:u w:color="FFFFFF"/>
        </w:rPr>
        <w:t>с целью определения наличия/отсутствия оснований для отказа в предоставлении муниципальной услуги.</w:t>
      </w:r>
    </w:p>
    <w:p w:rsidR="00BF6B81" w:rsidRPr="00A56D62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Pr="00A56D62">
        <w:rPr>
          <w:sz w:val="24"/>
          <w:szCs w:val="24"/>
        </w:rPr>
        <w:t xml:space="preserve">3.7.2. </w:t>
      </w:r>
      <w:r w:rsidRPr="00A56D6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BF6B81" w:rsidRPr="00A56D6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BF6B81" w:rsidRPr="00A56D6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F6B81" w:rsidRPr="00EA1307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BF6B81" w:rsidRDefault="00BF6B81" w:rsidP="00BF6B81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BF6B81" w:rsidRPr="00A56D62" w:rsidRDefault="00BF6B81" w:rsidP="00BF6B81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  объекта недвижимости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BF6B81" w:rsidRPr="00A56D62" w:rsidRDefault="00BF6B81" w:rsidP="00BF6B81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BF6B81" w:rsidRPr="00A56D62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A56D62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A56D62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A56D62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A56D62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вид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инвентарный номер</w:t>
      </w:r>
      <w:r w:rsidRPr="00EA130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дата обследования объекта</w:t>
      </w:r>
      <w:r w:rsidRPr="00EA130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F6B81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технический паспорт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F6B81" w:rsidRPr="00EA1307" w:rsidRDefault="00BF6B81" w:rsidP="008C234A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поэтажный план многоквартирного дома.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 Сведения, запрашиваемые из ЕГРЮЛ: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ИНН;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ОГРН.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5) ИНН;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6) ОГРН;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BF6B81" w:rsidRPr="00EA1307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10) адрес ЮЛ;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lastRenderedPageBreak/>
        <w:t>11) сведения об учредителях – российских ЮЛ;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BF6B81" w:rsidRPr="00EA1307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14) сведения о ФЛ, имеющего право действовать без доверенности.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 Сведения, запрашиваемые из ЕГРИП: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BF6B81" w:rsidRPr="00EA1307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1) ИНН;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ОГРН.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5) ИНН;</w:t>
      </w:r>
    </w:p>
    <w:p w:rsidR="00BF6B81" w:rsidRPr="00EA1307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6) ОГРН;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BF6B81" w:rsidRPr="00EA1307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BF6B81" w:rsidRPr="00EA1307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9) наименование регистрирующего органа;</w:t>
      </w:r>
    </w:p>
    <w:p w:rsidR="00BF6B81" w:rsidRPr="00096659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6659">
        <w:rPr>
          <w:sz w:val="24"/>
          <w:szCs w:val="24"/>
        </w:rPr>
        <w:t>10) адрес ИП;</w:t>
      </w:r>
    </w:p>
    <w:p w:rsidR="00BF6B81" w:rsidRPr="00096659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BF6B81" w:rsidRPr="00096659" w:rsidRDefault="00BF6B81" w:rsidP="00BF6B8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3.7.6. Сведения о техническом паспорте помещения: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3.7.6.1. Атрибутивный состав запроса: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кадастровый номер.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3.7.6.2. Атрибутивный состав ответа: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1) инвентарный номер;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2) дата обследования объекта;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3) технический паспорт.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3.7.7. Сведения о поэтажном плане дома: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3.7.7.1. Атрибутивный состав запроса: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кадастровый номер.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3.7.7.2. Атрибутивный состав ответа: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1) инвентарный номер;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2) дата обследования объекта;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3) поэтажный план дома.</w:t>
      </w:r>
    </w:p>
    <w:p w:rsidR="00BF6B81" w:rsidRPr="00096659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</w:t>
      </w:r>
      <w:r>
        <w:t>8</w:t>
      </w:r>
      <w:r w:rsidRPr="00096659">
        <w:t>. Получение сведений и документов из Министерстве культуры, туризма и архивного дела Республики Коми, необходимых для предоставления муниципальной услуги (в отношении заключения 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культуры), осуществляется путем направления запросов, в том числе в электронной форме.</w:t>
      </w:r>
    </w:p>
    <w:p w:rsidR="00BF6B81" w:rsidRPr="00484DFD" w:rsidRDefault="00BF6B81" w:rsidP="00BF6B81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DFD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84DFD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BF6B81" w:rsidRPr="00A56D6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84DFD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в СМЭВ ответов на межведомственные</w:t>
      </w:r>
      <w:r w:rsidRPr="00A56D62">
        <w:rPr>
          <w:rFonts w:eastAsia="Calibri"/>
          <w:sz w:val="24"/>
          <w:szCs w:val="24"/>
          <w:lang w:eastAsia="en-US"/>
        </w:rPr>
        <w:t xml:space="preserve"> запросы. 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870661" w:rsidRPr="00895C86" w:rsidRDefault="00BF6B81" w:rsidP="0087066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3.8. </w:t>
      </w:r>
      <w:r w:rsidR="00870661" w:rsidRPr="00E75F56">
        <w:rPr>
          <w:sz w:val="24"/>
          <w:szCs w:val="24"/>
        </w:rPr>
        <w:t>Критери</w:t>
      </w:r>
      <w:r w:rsidR="00870661">
        <w:rPr>
          <w:sz w:val="24"/>
          <w:szCs w:val="24"/>
        </w:rPr>
        <w:t>я</w:t>
      </w:r>
      <w:r w:rsidR="00870661" w:rsidRPr="00E75F56">
        <w:rPr>
          <w:sz w:val="24"/>
          <w:szCs w:val="24"/>
        </w:rPr>
        <w:t>м</w:t>
      </w:r>
      <w:r w:rsidR="00870661">
        <w:rPr>
          <w:sz w:val="24"/>
          <w:szCs w:val="24"/>
        </w:rPr>
        <w:t>и</w:t>
      </w:r>
      <w:r w:rsidR="00870661"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="00870661" w:rsidRPr="00895C86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BF6B81" w:rsidRPr="00AB4397" w:rsidRDefault="00BF6B81" w:rsidP="0087066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B4397">
        <w:rPr>
          <w:rFonts w:eastAsia="Calibri"/>
          <w:sz w:val="24"/>
          <w:szCs w:val="24"/>
          <w:lang w:eastAsia="en-US"/>
        </w:rPr>
        <w:lastRenderedPageBreak/>
        <w:t>3.8.1.  Исчерпывающий</w:t>
      </w:r>
      <w:r w:rsidRPr="00AB4397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3.8</w:t>
      </w:r>
      <w:r w:rsidRPr="00AB4397">
        <w:t>.1.</w:t>
      </w:r>
      <w:r>
        <w:t>1.</w:t>
      </w:r>
      <w:r w:rsidRPr="00AB4397">
        <w:t xml:space="preserve"> </w:t>
      </w:r>
      <w:r>
        <w:t>д</w:t>
      </w:r>
      <w:r w:rsidRPr="00AB4397">
        <w:t xml:space="preserve">ля варианта предоставления услуги </w:t>
      </w:r>
      <w:r>
        <w:t>«</w:t>
      </w:r>
      <w:r w:rsidRPr="00AB4397">
        <w:t>Перевод жилого помещения в нежилое</w:t>
      </w:r>
      <w:r>
        <w:t xml:space="preserve"> помещение»</w:t>
      </w:r>
      <w:r w:rsidRPr="00AB4397">
        <w:t>: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1) в случае непредставления заявителем документов, указанных в </w:t>
      </w:r>
      <w:r>
        <w:t xml:space="preserve">подпунктах 1-3 </w:t>
      </w:r>
      <w:r w:rsidRPr="00AB4397">
        <w:t>пункт</w:t>
      </w:r>
      <w:r>
        <w:t>а</w:t>
      </w:r>
      <w:r w:rsidRPr="00AB4397">
        <w:t xml:space="preserve"> 2.</w:t>
      </w:r>
      <w:r>
        <w:t>7 настоящего</w:t>
      </w:r>
      <w:r w:rsidRPr="00AB4397">
        <w:t xml:space="preserve"> </w:t>
      </w:r>
      <w:r>
        <w:t>А</w:t>
      </w:r>
      <w:r w:rsidRPr="00AB4397">
        <w:t>дминистративного регламента, критерием принятия решения по результатам анализа заявления и представленного комплекта документов является отсутствие комплекта документов, обязанность по предоставлению которых установлена пунктом 2.</w:t>
      </w:r>
      <w:r>
        <w:t>7</w:t>
      </w:r>
      <w:r w:rsidRPr="00AB4397">
        <w:t xml:space="preserve"> </w:t>
      </w:r>
      <w:r>
        <w:t>настоящего А</w:t>
      </w:r>
      <w:r w:rsidRPr="00AB4397">
        <w:t>дминистративного регламента;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2) в случае поступления </w:t>
      </w:r>
      <w:r w:rsidRPr="001E5F03">
        <w:t xml:space="preserve">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 xml:space="preserve">, </w:t>
      </w:r>
      <w:r w:rsidRPr="00AB4397">
        <w:t>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поступление ответа на межведомственный запрос об отсутствии документа и (или) информации, необходимых для перевода жилого помещения в нежилое помещение</w:t>
      </w:r>
      <w:r>
        <w:t>,</w:t>
      </w:r>
      <w:r w:rsidRPr="00AB4397">
        <w:t xml:space="preserve"> уведомление заявителя о получении такого ответа с предложением предоставить такой документ и (или) информацию, </w:t>
      </w:r>
      <w:r>
        <w:t xml:space="preserve"> по </w:t>
      </w:r>
      <w:r w:rsidRPr="00AB4397">
        <w:t>истечение 15 рабочих дней с момента направления заявления заявителю и не</w:t>
      </w:r>
      <w:r>
        <w:t xml:space="preserve"> </w:t>
      </w:r>
      <w:r w:rsidRPr="00AB4397">
        <w:t xml:space="preserve">поступление от заявителя указанных </w:t>
      </w:r>
      <w:r>
        <w:t>документа и (или) информации в Орган</w:t>
      </w:r>
      <w:r w:rsidRPr="00AB4397">
        <w:t xml:space="preserve"> в установленном порядке;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3) в случае представления документов в ненадлежащий орган</w:t>
      </w:r>
      <w:r>
        <w:t>,</w:t>
      </w:r>
      <w:r w:rsidRPr="00AB4397">
        <w:t xml:space="preserve"> 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установление факта расположения жилого помещения за границами территории </w:t>
      </w:r>
      <w:r>
        <w:t>сельского поселения «Куниб»</w:t>
      </w:r>
      <w:r w:rsidRPr="00AB4397">
        <w:t>;</w:t>
      </w:r>
    </w:p>
    <w:p w:rsidR="00BF6B81" w:rsidRPr="0087066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4) в случае несоблюдения предусмотренных статьей 22 </w:t>
      </w:r>
      <w:hyperlink r:id="rId16" w:anchor="7D20K3" w:history="1">
        <w:r w:rsidRPr="00870661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870661">
        <w:t> условий перевода помещения, критериями принятия решения по результатам анализа заявления и представленного комплекта документов, а также документов, поступивших в рамках межведомственного взаимодействия, являются: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70661">
        <w:t>- в случае, если переводимое помещение не отвечает требованиям законодательства о градостроительной деятельности (</w:t>
      </w:r>
      <w:hyperlink r:id="rId17" w:anchor="64U0IK" w:history="1">
        <w:r w:rsidRPr="00870661">
          <w:rPr>
            <w:rStyle w:val="a6"/>
            <w:color w:val="auto"/>
            <w:u w:val="none"/>
          </w:rPr>
          <w:t>Градостроительный кодекс Российской Федерации</w:t>
        </w:r>
      </w:hyperlink>
      <w:r w:rsidRPr="00870661">
        <w:t>, другие федеральные законы и иные нормативные правовые акты Российской Федерации, а также законы и иные нормативные правовые акты субъекта Росси</w:t>
      </w:r>
      <w:r w:rsidRPr="00AB4397">
        <w:t>йской Федерации (</w:t>
      </w:r>
      <w:r>
        <w:t>Республики Коми</w:t>
      </w:r>
      <w:r w:rsidRPr="00AB4397">
        <w:t xml:space="preserve">)) - установление факта </w:t>
      </w:r>
      <w:r>
        <w:t>несоответствия установленным требованиям законодательства</w:t>
      </w:r>
      <w:r w:rsidRPr="00AB4397">
        <w:t>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- установление факта </w:t>
      </w:r>
      <w:r>
        <w:t>такого ограничения</w:t>
      </w:r>
      <w:r w:rsidRPr="00AB4397">
        <w:t>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</w:t>
      </w:r>
      <w:r>
        <w:t>–</w:t>
      </w:r>
      <w:r w:rsidRPr="00AB4397">
        <w:t xml:space="preserve"> </w:t>
      </w:r>
      <w:r>
        <w:t xml:space="preserve">установление факта </w:t>
      </w:r>
      <w:r w:rsidRPr="00AB4397">
        <w:t xml:space="preserve"> </w:t>
      </w:r>
      <w:r>
        <w:t xml:space="preserve"> </w:t>
      </w:r>
      <w:r w:rsidRPr="00AB4397">
        <w:t>нахождени</w:t>
      </w:r>
      <w:r>
        <w:t>я</w:t>
      </w:r>
      <w:r w:rsidRPr="00AB4397">
        <w:t xml:space="preserve"> переводимого помещения в составе жилого помещения либо наличи</w:t>
      </w:r>
      <w:r>
        <w:t>я</w:t>
      </w:r>
      <w:r w:rsidRPr="00AB4397">
        <w:t xml:space="preserve"> в переводимом помещении зарегистрированных граждан;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право собственности на переводимое помещение обременено правами каких-либо лиц - установление </w:t>
      </w:r>
      <w:r>
        <w:t xml:space="preserve"> </w:t>
      </w:r>
      <w:r w:rsidRPr="00AB4397">
        <w:t>факта наличия обременения переводимого помещения;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квартира расположена выше первого этажа, но помещения, расположенные непосредственно под квартирой, переводимой в нежилое помещение, являются жилыми - установление факта </w:t>
      </w:r>
      <w:r>
        <w:t>несоблюдения таких требований</w:t>
      </w:r>
      <w:r w:rsidRPr="00AB4397">
        <w:t>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предполагается перевод жилого помещения в наемном доме социального использования в нежилое помещение - установление факта </w:t>
      </w:r>
      <w:r>
        <w:t>такого ограничения;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 xml:space="preserve">- </w:t>
      </w:r>
      <w:r w:rsidRPr="00AB4397">
        <w:t>в случае</w:t>
      </w:r>
      <w:r>
        <w:t>,</w:t>
      </w:r>
      <w:r w:rsidRPr="00AB4397">
        <w:t xml:space="preserve"> если предполагается перевод жилого помещения в нежилое помещение в целях осуществления религиозной деятельности - установление факта </w:t>
      </w:r>
      <w:r>
        <w:t>такого ограничения;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5) в случае несоответствия проекта переустройства и (или) перепланировки жилого помещения требованиям законодательства</w:t>
      </w:r>
      <w:r>
        <w:t>,</w:t>
      </w:r>
      <w:r w:rsidRPr="00AB4397">
        <w:t xml:space="preserve"> 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установление факта </w:t>
      </w:r>
      <w:r>
        <w:t>несоответствия установленным требованиям законодательства</w:t>
      </w:r>
      <w:r w:rsidR="00870661">
        <w:t>;</w:t>
      </w:r>
      <w:r>
        <w:t xml:space="preserve"> 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1E5F03">
        <w:t>.</w:t>
      </w:r>
      <w:r>
        <w:t>8</w:t>
      </w:r>
      <w:r w:rsidRPr="001E5F03">
        <w:t>.</w:t>
      </w:r>
      <w:r>
        <w:t>1.</w:t>
      </w:r>
      <w:r w:rsidRPr="001E5F03">
        <w:t xml:space="preserve">2. </w:t>
      </w:r>
      <w:r>
        <w:t>д</w:t>
      </w:r>
      <w:r w:rsidRPr="001E5F03">
        <w:t xml:space="preserve">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  <w:r w:rsidRPr="00B719D3">
        <w:t xml:space="preserve"> 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1) в случае непредставления заявителем документов, указанных в </w:t>
      </w:r>
      <w:r>
        <w:t xml:space="preserve">подпунктах 1, 2, 4 </w:t>
      </w:r>
      <w:r w:rsidRPr="00AB4397">
        <w:t>пункт</w:t>
      </w:r>
      <w:r>
        <w:t>а</w:t>
      </w:r>
      <w:r w:rsidRPr="00AB4397">
        <w:t xml:space="preserve"> 2.</w:t>
      </w:r>
      <w:r>
        <w:t>7 настоящего А</w:t>
      </w:r>
      <w:r w:rsidRPr="00AB4397">
        <w:t>дминистративного регламента, критерием принятия решения по результатам анализа заявления и представленного комплекта документов</w:t>
      </w:r>
      <w:r>
        <w:t xml:space="preserve"> </w:t>
      </w:r>
      <w:r w:rsidRPr="00AB4397">
        <w:t>является отсутствие комплекта документов, обязанность по предоставлению которых установлена пунктом 2.</w:t>
      </w:r>
      <w:r>
        <w:t>7</w:t>
      </w:r>
      <w:r w:rsidRPr="00AB4397">
        <w:t xml:space="preserve"> </w:t>
      </w:r>
      <w:r>
        <w:t>настоящего А</w:t>
      </w:r>
      <w:r w:rsidRPr="00AB4397">
        <w:t>дминистративного регламента;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2) </w:t>
      </w:r>
      <w:r>
        <w:t>в случае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</w:t>
      </w:r>
      <w:r w:rsidRPr="00AB4397">
        <w:t>, 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поступление ответа на межведомственный запрос об отсутствии документа и (или) информации, необходимых для перевода нежилого помещения в жилое помещение, уведомление заявителя о получении такого ответа с предложением предоставить такой документ и (или) информацию, истечение 15 рабочих дней с момента направления заявления заявителю и не</w:t>
      </w:r>
      <w:r>
        <w:t xml:space="preserve"> </w:t>
      </w:r>
      <w:r w:rsidRPr="00AB4397">
        <w:t>поступление от заявителя указанных документа и (или) информации в Администрацию в установленном порядке;</w:t>
      </w:r>
      <w:r>
        <w:t xml:space="preserve"> </w:t>
      </w:r>
    </w:p>
    <w:p w:rsidR="00BF6B81" w:rsidRPr="0087066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3) в случае представления документов в ненадлежащий орган</w:t>
      </w:r>
      <w:r>
        <w:t>,</w:t>
      </w:r>
      <w:r w:rsidRPr="00AB4397">
        <w:t xml:space="preserve"> 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установление факта расположения жилого помещения за границами территории </w:t>
      </w:r>
      <w:r>
        <w:t>сельского поселения «Куниб»</w:t>
      </w:r>
      <w:r w:rsidRPr="00AB4397">
        <w:t>;</w:t>
      </w:r>
    </w:p>
    <w:p w:rsidR="00BF6B81" w:rsidRPr="0087066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70661">
        <w:t>4) в случае несоблюдения предусмотренных статьей 22 </w:t>
      </w:r>
      <w:hyperlink r:id="rId18" w:anchor="7D20K3" w:history="1">
        <w:r w:rsidRPr="00870661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870661">
        <w:t> условий перевода помещения, критериями принятия решения по результатам анализа заявления и представленного комплекта документов, а также документов, поступивших в рамках межведомственного взаимодействия, являются: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70661">
        <w:t>- в случае, если переводимое помещение не отвечает требованиям законодательства о градостроительной деятельности (</w:t>
      </w:r>
      <w:hyperlink r:id="rId19" w:anchor="64U0IK" w:history="1">
        <w:r w:rsidRPr="00870661">
          <w:rPr>
            <w:rStyle w:val="a6"/>
            <w:color w:val="auto"/>
            <w:u w:val="none"/>
          </w:rPr>
          <w:t>Градостроительный кодекс Российской Федерации</w:t>
        </w:r>
      </w:hyperlink>
      <w:r w:rsidRPr="00870661">
        <w:t>, другие федеральные законы и иные нормативные правовые акты Российской Федерации</w:t>
      </w:r>
      <w:r w:rsidRPr="00AB4397">
        <w:t>, а также законы и иные нормативные правовые акты субъекта Российской Федерации (</w:t>
      </w:r>
      <w:r>
        <w:t>Республики Коми</w:t>
      </w:r>
      <w:r w:rsidRPr="00AB4397">
        <w:t xml:space="preserve">)) - установление факта </w:t>
      </w:r>
      <w:r>
        <w:t>несоответствия установленным требованиям законодательства</w:t>
      </w:r>
      <w:r w:rsidRPr="00AB4397">
        <w:t>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 </w:t>
      </w:r>
      <w:r w:rsidRPr="00AB4397">
        <w:t>в случае</w:t>
      </w:r>
      <w:r>
        <w:t>,</w:t>
      </w:r>
      <w:r w:rsidRPr="00AB4397">
        <w:t xml:space="preserve"> если переводимое помещение не отвечает требованиям, установленным </w:t>
      </w:r>
      <w:hyperlink r:id="rId20" w:history="1">
        <w:r w:rsidRPr="00870661">
          <w:rPr>
            <w:rStyle w:val="a6"/>
            <w:color w:val="auto"/>
            <w:u w:val="none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70661">
        <w:t>», или</w:t>
      </w:r>
      <w:r w:rsidRPr="00AB4397">
        <w:t xml:space="preserve"> отсутствует возможность обеспечить соответствие такого помещения установленным требованиям - установление </w:t>
      </w:r>
      <w:r>
        <w:t>факта несоответствия установленным требованиям законодательства</w:t>
      </w:r>
      <w:r w:rsidRPr="00AB4397">
        <w:t>;</w:t>
      </w:r>
    </w:p>
    <w:p w:rsidR="00BF6B81" w:rsidRPr="00AB4397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право собственности на переводимое помещение обременено правами каких-либо лиц - установление </w:t>
      </w:r>
      <w:r>
        <w:t xml:space="preserve"> </w:t>
      </w:r>
      <w:r w:rsidRPr="00AB4397">
        <w:t>факта наличия обременения переводимого помещения;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5) в случае несоответствия проекта переустройства и (или) перепланировки жилого помещения требованиям законодательства</w:t>
      </w:r>
      <w:r>
        <w:t>,</w:t>
      </w:r>
      <w:r w:rsidRPr="00AB4397">
        <w:t xml:space="preserve"> критерием принятия решения по результатам анализа заявления и представленного комплекта документов</w:t>
      </w:r>
      <w:r>
        <w:t xml:space="preserve">, а также документов, </w:t>
      </w:r>
      <w:r>
        <w:lastRenderedPageBreak/>
        <w:t>поступивших в рамках межведомственного взаимодействия,</w:t>
      </w:r>
      <w:r w:rsidRPr="00AB4397">
        <w:t xml:space="preserve"> является установление факта </w:t>
      </w:r>
      <w:r>
        <w:t xml:space="preserve">несоответствия установленным требованиям законодательства. </w:t>
      </w:r>
    </w:p>
    <w:p w:rsidR="00BF6B81" w:rsidRPr="00245E8A" w:rsidRDefault="00BF6B81" w:rsidP="00BF6B8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3.8.2. Решение о предоставлении (об отказе в предоставлении) муниципальной услуги принимается в течение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870661">
        <w:rPr>
          <w:rFonts w:ascii="Times New Roman" w:hAnsi="Times New Roman" w:cs="Times New Roman"/>
          <w:b w:val="0"/>
          <w:sz w:val="24"/>
          <w:szCs w:val="24"/>
        </w:rPr>
        <w:t>0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решения.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</w:t>
      </w:r>
      <w:r w:rsidR="00870661">
        <w:rPr>
          <w:sz w:val="24"/>
          <w:szCs w:val="24"/>
        </w:rPr>
        <w:t>прием и регистрацию 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 xml:space="preserve">ответственному за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F6B81" w:rsidRPr="00295AE7" w:rsidRDefault="00BF6B81" w:rsidP="00BF6B8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0A1F1E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BF6B81" w:rsidRPr="000A1F1E" w:rsidRDefault="00BF6B81" w:rsidP="00BF6B81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BF6B81" w:rsidRPr="00DE4B1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 xml:space="preserve">3.9. Решение о </w:t>
      </w:r>
      <w:r>
        <w:rPr>
          <w:sz w:val="24"/>
          <w:szCs w:val="24"/>
        </w:rPr>
        <w:t>п</w:t>
      </w:r>
      <w:r w:rsidRPr="00A35A24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</w:t>
      </w:r>
      <w:r>
        <w:rPr>
          <w:rFonts w:eastAsia="Calibri"/>
          <w:bCs/>
          <w:sz w:val="24"/>
          <w:szCs w:val="24"/>
        </w:rPr>
        <w:t>ли</w:t>
      </w:r>
      <w:r w:rsidRPr="00A35A24">
        <w:rPr>
          <w:rFonts w:eastAsia="Calibri"/>
          <w:bCs/>
          <w:sz w:val="24"/>
          <w:szCs w:val="24"/>
        </w:rPr>
        <w:t xml:space="preserve"> нежилого помещения в жилое помещение</w:t>
      </w:r>
      <w:r w:rsidRPr="00DE4B15">
        <w:rPr>
          <w:sz w:val="24"/>
          <w:szCs w:val="24"/>
        </w:rPr>
        <w:t xml:space="preserve"> либо </w:t>
      </w:r>
      <w:r w:rsidRPr="00DE4B15">
        <w:rPr>
          <w:bCs/>
          <w:sz w:val="24"/>
          <w:szCs w:val="24"/>
        </w:rPr>
        <w:t>решение об отказе</w:t>
      </w:r>
      <w:r>
        <w:rPr>
          <w:bCs/>
          <w:sz w:val="24"/>
          <w:szCs w:val="24"/>
        </w:rPr>
        <w:t xml:space="preserve"> в</w:t>
      </w:r>
      <w:r w:rsidRPr="00DE4B1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</w:t>
      </w:r>
      <w:r w:rsidRPr="00A35A24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</w:t>
      </w:r>
      <w:r>
        <w:rPr>
          <w:rFonts w:eastAsia="Calibri"/>
          <w:bCs/>
          <w:sz w:val="24"/>
          <w:szCs w:val="24"/>
        </w:rPr>
        <w:t>ли</w:t>
      </w:r>
      <w:r w:rsidRPr="00A35A24">
        <w:rPr>
          <w:rFonts w:eastAsia="Calibri"/>
          <w:bCs/>
          <w:sz w:val="24"/>
          <w:szCs w:val="24"/>
        </w:rPr>
        <w:t xml:space="preserve"> нежилого помещения в жилое помещение</w:t>
      </w:r>
      <w:r w:rsidRPr="00DE4B15">
        <w:rPr>
          <w:sz w:val="24"/>
          <w:szCs w:val="24"/>
        </w:rPr>
        <w:t xml:space="preserve"> выдается (направляется) заявителю способом, указанным в </w:t>
      </w:r>
      <w:r w:rsidRPr="00DE4B15">
        <w:rPr>
          <w:bCs/>
          <w:sz w:val="24"/>
          <w:szCs w:val="24"/>
        </w:rPr>
        <w:t>пункте 2.3.3  настоящего Административного регламента,</w:t>
      </w:r>
      <w:r w:rsidRPr="00DE4B15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за </w:t>
      </w:r>
      <w:r w:rsidR="00870661">
        <w:rPr>
          <w:sz w:val="24"/>
          <w:szCs w:val="24"/>
        </w:rPr>
        <w:t>прием и регистрацию документов</w:t>
      </w:r>
      <w:r w:rsidRPr="00245E8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BF6B81" w:rsidRPr="00245E8A" w:rsidRDefault="00BF6B81" w:rsidP="00BF6B8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BF6B81" w:rsidRPr="00870661" w:rsidRDefault="00BF6B81" w:rsidP="00BF6B81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</w:t>
      </w:r>
      <w:r w:rsidRPr="00870661">
        <w:rPr>
          <w:rFonts w:ascii="Times New Roman" w:eastAsia="Calibri" w:hAnsi="Times New Roman" w:cs="Times New Roman"/>
          <w:b w:val="0"/>
          <w:sz w:val="24"/>
          <w:szCs w:val="24"/>
        </w:rPr>
        <w:t xml:space="preserve">административной процедуры является </w:t>
      </w:r>
      <w:r w:rsidRPr="00870661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87066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="00870661" w:rsidRPr="00870661">
        <w:rPr>
          <w:rFonts w:ascii="Times New Roman" w:hAnsi="Times New Roman" w:cs="Times New Roman"/>
          <w:b w:val="0"/>
          <w:sz w:val="24"/>
          <w:szCs w:val="24"/>
        </w:rPr>
        <w:t>за прием и регистрацию документов</w:t>
      </w:r>
      <w:r w:rsidRPr="00870661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70661">
        <w:rPr>
          <w:rFonts w:ascii="Times New Roman" w:eastAsia="Calibri" w:hAnsi="Times New Roman" w:cs="Times New Roman"/>
          <w:b w:val="0"/>
          <w:sz w:val="24"/>
          <w:szCs w:val="24"/>
        </w:rPr>
        <w:t xml:space="preserve">в журнале регистрации обращений за предоставлением муниципальных услуг </w:t>
      </w:r>
      <w:r w:rsidRPr="00870661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BF6B81" w:rsidRPr="00245E8A" w:rsidRDefault="00BF6B81" w:rsidP="00BF6B81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BF6B81" w:rsidRPr="00245E8A" w:rsidRDefault="00BF6B81" w:rsidP="00BF6B81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lastRenderedPageBreak/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B4718C">
        <w:rPr>
          <w:rFonts w:eastAsia="Calibri"/>
          <w:sz w:val="24"/>
          <w:szCs w:val="24"/>
        </w:rPr>
        <w:t>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 либо на Едином портале. 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BF6B81" w:rsidRPr="0089065E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>заявление, в котором указываются:</w:t>
      </w:r>
    </w:p>
    <w:p w:rsidR="00BF6B81" w:rsidRPr="0089065E" w:rsidRDefault="00BF6B81" w:rsidP="00BF6B81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BF6B81" w:rsidRPr="0089065E" w:rsidRDefault="00BF6B81" w:rsidP="00BF6B81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BF6B81" w:rsidRPr="0089065E" w:rsidRDefault="00BF6B81" w:rsidP="00BF6B81">
      <w:pPr>
        <w:ind w:firstLine="708"/>
        <w:jc w:val="both"/>
        <w:rPr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адрес п</w:t>
      </w:r>
      <w:r w:rsidRPr="0089065E">
        <w:rPr>
          <w:sz w:val="24"/>
          <w:szCs w:val="24"/>
        </w:rPr>
        <w:t>омещения в многоквартирном доме</w:t>
      </w:r>
      <w:r>
        <w:rPr>
          <w:sz w:val="24"/>
          <w:szCs w:val="24"/>
        </w:rPr>
        <w:t>;</w:t>
      </w:r>
      <w:r w:rsidRPr="0089065E">
        <w:rPr>
          <w:sz w:val="24"/>
          <w:szCs w:val="24"/>
        </w:rPr>
        <w:t xml:space="preserve"> </w:t>
      </w:r>
    </w:p>
    <w:p w:rsidR="00BF6B81" w:rsidRPr="0089065E" w:rsidRDefault="00BF6B81" w:rsidP="00BF6B81">
      <w:pPr>
        <w:ind w:firstLine="709"/>
        <w:jc w:val="both"/>
        <w:rPr>
          <w:color w:val="000000"/>
          <w:sz w:val="24"/>
          <w:szCs w:val="24"/>
        </w:rPr>
      </w:pPr>
      <w:r w:rsidRPr="0089065E">
        <w:rPr>
          <w:color w:val="000000"/>
          <w:sz w:val="24"/>
          <w:szCs w:val="24"/>
        </w:rPr>
        <w:t xml:space="preserve"> номер и дата решения, </w:t>
      </w:r>
      <w:r w:rsidRPr="0089065E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89065E">
        <w:rPr>
          <w:color w:val="000000"/>
          <w:sz w:val="24"/>
          <w:szCs w:val="24"/>
        </w:rPr>
        <w:t>;</w:t>
      </w:r>
    </w:p>
    <w:p w:rsidR="00BF6B81" w:rsidRPr="0089065E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65E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BF6B81" w:rsidRPr="0089065E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65E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BF6B81" w:rsidRPr="0089065E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BF6B81" w:rsidRPr="00245E8A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BF6B81" w:rsidRPr="00245E8A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 xml:space="preserve">Примерная форма заявления о предоставлении муниципальной услуги приведена в приложениях </w:t>
      </w:r>
      <w:r>
        <w:rPr>
          <w:sz w:val="24"/>
          <w:szCs w:val="24"/>
        </w:rPr>
        <w:t>3, 4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lastRenderedPageBreak/>
        <w:t xml:space="preserve">Административная процедура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BF6B81" w:rsidRPr="00B4718C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BF6B81" w:rsidRPr="00B4718C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B4718C">
        <w:rPr>
          <w:sz w:val="24"/>
          <w:szCs w:val="24"/>
        </w:rPr>
        <w:t>, в течение 1 рабочего дня со дня издания такого документа.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B4718C">
        <w:rPr>
          <w:sz w:val="24"/>
          <w:szCs w:val="24"/>
        </w:rPr>
        <w:t xml:space="preserve">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3.13.1. Специалист Органа, ответственный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B4718C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 xml:space="preserve">регистрация специалистом Органа, ответственным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B4718C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BF6B81" w:rsidRPr="00B4718C" w:rsidRDefault="00BF6B81" w:rsidP="00BF6B81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B4718C">
        <w:rPr>
          <w:rFonts w:eastAsia="Calibri"/>
          <w:sz w:val="24"/>
          <w:szCs w:val="24"/>
        </w:rPr>
        <w:t>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BF6B81" w:rsidRPr="0089065E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.15. Для получения муниципальной услуги заявитель представляет:</w:t>
      </w:r>
    </w:p>
    <w:p w:rsidR="00BF6B81" w:rsidRPr="0089065E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1) заявление, в котором указываются:</w:t>
      </w:r>
    </w:p>
    <w:p w:rsidR="00BF6B81" w:rsidRPr="0089065E" w:rsidRDefault="00BF6B81" w:rsidP="00BF6B81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BF6B81" w:rsidRPr="0089065E" w:rsidRDefault="00BF6B81" w:rsidP="00BF6B81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BF6B81" w:rsidRPr="0089065E" w:rsidRDefault="00BF6B81" w:rsidP="00BF6B81">
      <w:pPr>
        <w:ind w:firstLine="708"/>
        <w:jc w:val="both"/>
        <w:rPr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адрес п</w:t>
      </w:r>
      <w:r w:rsidRPr="0089065E">
        <w:rPr>
          <w:sz w:val="24"/>
          <w:szCs w:val="24"/>
        </w:rPr>
        <w:t>омещения в многоквартирном доме</w:t>
      </w:r>
      <w:r>
        <w:rPr>
          <w:sz w:val="24"/>
          <w:szCs w:val="24"/>
        </w:rPr>
        <w:t>;</w:t>
      </w:r>
      <w:r w:rsidRPr="0089065E">
        <w:rPr>
          <w:sz w:val="24"/>
          <w:szCs w:val="24"/>
        </w:rPr>
        <w:t xml:space="preserve"> </w:t>
      </w:r>
    </w:p>
    <w:p w:rsidR="00BF6B81" w:rsidRPr="0089065E" w:rsidRDefault="00BF6B81" w:rsidP="00BF6B81">
      <w:pPr>
        <w:ind w:firstLine="709"/>
        <w:jc w:val="both"/>
        <w:rPr>
          <w:color w:val="000000"/>
          <w:sz w:val="24"/>
          <w:szCs w:val="24"/>
        </w:rPr>
      </w:pPr>
      <w:r w:rsidRPr="0089065E">
        <w:rPr>
          <w:color w:val="000000"/>
          <w:sz w:val="24"/>
          <w:szCs w:val="24"/>
        </w:rPr>
        <w:t>номер и дата решения, дубликат которого запрашивается;</w:t>
      </w:r>
    </w:p>
    <w:p w:rsidR="00BF6B81" w:rsidRPr="0089065E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65E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BF6B81" w:rsidRPr="0089065E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65E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89065E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BF6B81" w:rsidRPr="0089065E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BF6B81" w:rsidRPr="0089065E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BF6B81" w:rsidRPr="00245E8A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BF6B81" w:rsidRPr="00245E8A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 xml:space="preserve">Примерная форма заявления о предоставлении муниципальной услуги приведена в приложениях </w:t>
      </w:r>
      <w:r>
        <w:rPr>
          <w:sz w:val="24"/>
          <w:szCs w:val="24"/>
        </w:rPr>
        <w:t>5, 6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lastRenderedPageBreak/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услуги и критерии принятия решения</w:t>
      </w:r>
      <w:r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BF6B81" w:rsidRPr="00071991" w:rsidRDefault="00BF6B81" w:rsidP="00BF6B8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BF6B81" w:rsidRPr="00071991" w:rsidRDefault="00BF6B81" w:rsidP="00BF6B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BF6B81" w:rsidRPr="00245E8A" w:rsidRDefault="00BF6B81" w:rsidP="00BF6B8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BF6B81" w:rsidRPr="00245E8A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BF6B81" w:rsidRPr="00245E8A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</w:t>
      </w:r>
      <w:r w:rsidR="00870661" w:rsidRPr="00245E8A">
        <w:rPr>
          <w:sz w:val="24"/>
          <w:szCs w:val="24"/>
        </w:rPr>
        <w:t xml:space="preserve">за </w:t>
      </w:r>
      <w:r w:rsidR="00870661">
        <w:rPr>
          <w:sz w:val="24"/>
          <w:szCs w:val="24"/>
        </w:rPr>
        <w:t>прием и регистрацию документов</w:t>
      </w:r>
      <w:r w:rsidRPr="00245E8A">
        <w:rPr>
          <w:sz w:val="24"/>
          <w:szCs w:val="24"/>
        </w:rPr>
        <w:t xml:space="preserve">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F6B81" w:rsidRPr="00B4718C" w:rsidRDefault="00BF6B81" w:rsidP="00BF6B8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18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731C71" w:rsidRPr="00A35A24" w:rsidTr="00731C7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31C71" w:rsidRPr="00A35A24" w:rsidTr="00731C71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731C71" w:rsidRPr="00A35A24" w:rsidRDefault="00731C71" w:rsidP="00731C7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1C71" w:rsidRPr="00A35A24" w:rsidRDefault="00731C71" w:rsidP="00731C71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027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02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02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02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3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3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5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18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731C71">
        <w:trPr>
          <w:trHeight w:val="20"/>
          <w:jc w:val="center"/>
        </w:trPr>
        <w:tc>
          <w:tcPr>
            <w:tcW w:w="118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0"/>
        <w:gridCol w:w="643"/>
        <w:gridCol w:w="864"/>
        <w:gridCol w:w="371"/>
        <w:gridCol w:w="1315"/>
        <w:gridCol w:w="240"/>
        <w:gridCol w:w="85"/>
        <w:gridCol w:w="1032"/>
        <w:gridCol w:w="1169"/>
        <w:gridCol w:w="1467"/>
        <w:gridCol w:w="1972"/>
      </w:tblGrid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 xml:space="preserve">    Прошу перевести жилое (нежилое) помещение (нужное подчеркнуть), расположенное по адресу:_______________ _______________________________________________________,</w:t>
            </w:r>
          </w:p>
          <w:p w:rsidR="00BF6B81" w:rsidRPr="00A35A24" w:rsidRDefault="00BF6B81" w:rsidP="00672974">
            <w:pPr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</w:t>
            </w:r>
          </w:p>
          <w:p w:rsidR="00BF6B81" w:rsidRPr="00A35A24" w:rsidRDefault="00BF6B81" w:rsidP="00672974">
            <w:pPr>
              <w:jc w:val="center"/>
            </w:pPr>
            <w:r w:rsidRPr="00A35A24">
              <w:t xml:space="preserve">        (ф.и.о./ наименование индивидуального предпринимателя)</w:t>
            </w:r>
          </w:p>
          <w:p w:rsidR="00BF6B81" w:rsidRPr="00A35A24" w:rsidRDefault="00BF6B81" w:rsidP="00672974">
            <w:pPr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_____________________________________________________________________________.</w:t>
            </w:r>
          </w:p>
          <w:p w:rsidR="00BF6B81" w:rsidRPr="00A35A24" w:rsidRDefault="00BF6B81" w:rsidP="00672974">
            <w:pPr>
              <w:jc w:val="center"/>
            </w:pPr>
            <w:r w:rsidRPr="00A35A24">
              <w:t>(указать вид использования)</w:t>
            </w:r>
          </w:p>
          <w:p w:rsidR="00BF6B81" w:rsidRPr="00A35A24" w:rsidRDefault="00BF6B81" w:rsidP="00672974">
            <w:pPr>
              <w:ind w:firstLine="284"/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</w:t>
            </w:r>
            <w:r w:rsidRPr="00A35A24">
              <w:rPr>
                <w:sz w:val="24"/>
                <w:szCs w:val="24"/>
              </w:rPr>
              <w:lastRenderedPageBreak/>
              <w:t>законодательством требования.</w:t>
            </w:r>
          </w:p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F6B81" w:rsidRPr="00A35A24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F6B81" w:rsidRPr="00A35A24" w:rsidTr="00672974">
        <w:tc>
          <w:tcPr>
            <w:tcW w:w="3190" w:type="dxa"/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c>
          <w:tcPr>
            <w:tcW w:w="3190" w:type="dxa"/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2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pPr w:leftFromText="180" w:rightFromText="180" w:vertAnchor="page" w:horzAnchor="margin" w:tblpY="179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F6B81" w:rsidRPr="00A35A24" w:rsidTr="0067297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BF6B81" w:rsidRPr="00A35A24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W w:w="96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7"/>
        <w:gridCol w:w="620"/>
        <w:gridCol w:w="805"/>
        <w:gridCol w:w="1827"/>
        <w:gridCol w:w="814"/>
        <w:gridCol w:w="2368"/>
        <w:gridCol w:w="1266"/>
      </w:tblGrid>
      <w:tr w:rsidR="00BF6B81" w:rsidRPr="00A35A24" w:rsidTr="00672974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jc w:val="both"/>
        <w:rPr>
          <w:sz w:val="24"/>
          <w:szCs w:val="24"/>
        </w:rPr>
      </w:pPr>
      <w:r w:rsidRPr="00A35A24">
        <w:rPr>
          <w:sz w:val="24"/>
          <w:szCs w:val="24"/>
        </w:rPr>
        <w:t xml:space="preserve">    Прошу перевести жилое (нежилое) помещение (нужное подчеркнуть), расположенное по адресу:_______________________________________________________________________,</w:t>
      </w:r>
    </w:p>
    <w:p w:rsidR="00BF6B81" w:rsidRPr="00A35A24" w:rsidRDefault="00BF6B81" w:rsidP="00BF6B81">
      <w:pPr>
        <w:jc w:val="both"/>
        <w:rPr>
          <w:sz w:val="24"/>
          <w:szCs w:val="24"/>
        </w:rPr>
      </w:pPr>
      <w:r w:rsidRPr="00A35A24">
        <w:rPr>
          <w:sz w:val="24"/>
          <w:szCs w:val="24"/>
        </w:rPr>
        <w:t>принадлежащее_____________________________________________________________________________________________________________________________________________</w:t>
      </w:r>
    </w:p>
    <w:p w:rsidR="00BF6B81" w:rsidRPr="00A35A24" w:rsidRDefault="00BF6B81" w:rsidP="00BF6B81">
      <w:pPr>
        <w:jc w:val="center"/>
      </w:pPr>
      <w:r w:rsidRPr="00A35A24">
        <w:t>(наименование юридического лица)</w:t>
      </w:r>
    </w:p>
    <w:p w:rsidR="00BF6B81" w:rsidRPr="00A35A24" w:rsidRDefault="00BF6B81" w:rsidP="00BF6B81">
      <w:pPr>
        <w:jc w:val="both"/>
        <w:rPr>
          <w:sz w:val="24"/>
          <w:szCs w:val="24"/>
        </w:rPr>
      </w:pPr>
      <w:r w:rsidRPr="00A35A24">
        <w:rPr>
          <w:sz w:val="24"/>
          <w:szCs w:val="24"/>
        </w:rPr>
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_____________________________________________________________________________.</w:t>
      </w:r>
    </w:p>
    <w:p w:rsidR="00BF6B81" w:rsidRPr="00A35A24" w:rsidRDefault="00BF6B81" w:rsidP="00BF6B81">
      <w:pPr>
        <w:jc w:val="center"/>
      </w:pPr>
      <w:r w:rsidRPr="00A35A24">
        <w:t>(указать вид использования)</w:t>
      </w:r>
    </w:p>
    <w:p w:rsidR="00BF6B81" w:rsidRPr="00A35A24" w:rsidRDefault="00BF6B81" w:rsidP="00BF6B81">
      <w:pPr>
        <w:ind w:firstLine="284"/>
        <w:jc w:val="both"/>
        <w:rPr>
          <w:sz w:val="24"/>
          <w:szCs w:val="24"/>
        </w:rPr>
      </w:pPr>
      <w:r w:rsidRPr="00A35A24">
        <w:rPr>
          <w:sz w:val="24"/>
          <w:szCs w:val="24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81"/>
        <w:gridCol w:w="8"/>
        <w:gridCol w:w="1000"/>
        <w:gridCol w:w="1206"/>
        <w:gridCol w:w="1530"/>
        <w:gridCol w:w="2086"/>
      </w:tblGrid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BF6B81" w:rsidRPr="00A35A24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A35A24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F6B81" w:rsidRPr="00A35A24" w:rsidTr="00672974">
        <w:tc>
          <w:tcPr>
            <w:tcW w:w="3190" w:type="dxa"/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F6B81" w:rsidRPr="00A35A24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A35A24" w:rsidTr="00672974">
        <w:tc>
          <w:tcPr>
            <w:tcW w:w="3190" w:type="dxa"/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BF6B81" w:rsidRPr="00A35A24" w:rsidRDefault="00BF6B81" w:rsidP="00672974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BF6B81" w:rsidRPr="00A35A24" w:rsidRDefault="00BF6B81" w:rsidP="00BF6B81">
      <w:pPr>
        <w:rPr>
          <w:rFonts w:eastAsia="Calibri"/>
        </w:rPr>
      </w:pPr>
    </w:p>
    <w:p w:rsidR="00BF6B81" w:rsidRPr="00A35A24" w:rsidRDefault="00BF6B81" w:rsidP="00BF6B8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BF6B81" w:rsidRPr="00A35A24" w:rsidRDefault="00BF6B81" w:rsidP="00BF6B8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103B6" w:rsidRDefault="003103B6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103B6" w:rsidRDefault="003103B6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103B6" w:rsidRDefault="003103B6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3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F6B81" w:rsidRPr="00B4718C" w:rsidTr="0067297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B81" w:rsidRPr="00B4718C" w:rsidRDefault="00BF6B81" w:rsidP="00672974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81" w:rsidRPr="00B4718C" w:rsidRDefault="00BF6B81" w:rsidP="0067297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B81" w:rsidRPr="00B4718C" w:rsidRDefault="00BF6B81" w:rsidP="0067297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rPr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BF6B81" w:rsidRPr="00B4718C" w:rsidRDefault="00BF6B81" w:rsidP="00672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Default="00BF6B81" w:rsidP="00672974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3103B6" w:rsidRPr="00B4718C" w:rsidRDefault="003103B6" w:rsidP="006729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BF6B81" w:rsidRPr="00B4718C" w:rsidTr="0067297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BF6B81" w:rsidRPr="00B4718C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B4718C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103B6" w:rsidRDefault="003103B6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BF6B81" w:rsidRDefault="00BF6B81" w:rsidP="00BF6B81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BF6B81" w:rsidRPr="00B4718C" w:rsidTr="00672974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C00B2D" w:rsidRDefault="00BF6B81" w:rsidP="0067297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00B2D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C00B2D">
              <w:rPr>
                <w:sz w:val="24"/>
                <w:szCs w:val="24"/>
              </w:rPr>
              <w:t xml:space="preserve">решении о </w:t>
            </w:r>
            <w:r>
              <w:rPr>
                <w:rFonts w:eastAsia="Calibri"/>
                <w:bCs/>
                <w:sz w:val="24"/>
                <w:szCs w:val="24"/>
              </w:rPr>
              <w:t>п</w:t>
            </w:r>
            <w:r w:rsidRPr="00C00B2D">
              <w:rPr>
                <w:rFonts w:eastAsia="Calibri"/>
                <w:bCs/>
                <w:sz w:val="24"/>
                <w:szCs w:val="24"/>
              </w:rPr>
              <w:t>еревод</w:t>
            </w:r>
            <w:r>
              <w:rPr>
                <w:rFonts w:eastAsia="Calibri"/>
                <w:bCs/>
                <w:sz w:val="24"/>
                <w:szCs w:val="24"/>
              </w:rPr>
              <w:t>е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жилого помещения</w:t>
            </w:r>
          </w:p>
          <w:p w:rsidR="00BF6B81" w:rsidRPr="00B4718C" w:rsidRDefault="00BF6B81" w:rsidP="00672974">
            <w:pPr>
              <w:jc w:val="both"/>
            </w:pPr>
            <w:r w:rsidRPr="00C00B2D">
              <w:rPr>
                <w:rFonts w:eastAsia="Calibri"/>
                <w:bCs/>
                <w:sz w:val="24"/>
                <w:szCs w:val="24"/>
              </w:rPr>
              <w:t xml:space="preserve"> в нежилое помещение и</w:t>
            </w:r>
            <w:r w:rsidR="003103B6">
              <w:rPr>
                <w:rFonts w:eastAsia="Calibri"/>
                <w:bCs/>
                <w:sz w:val="24"/>
                <w:szCs w:val="24"/>
              </w:rPr>
              <w:t>ли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нежилого помещения в жилое помещение</w:t>
            </w:r>
            <w:r w:rsidRPr="00C00B2D">
              <w:rPr>
                <w:sz w:val="24"/>
                <w:szCs w:val="24"/>
              </w:rPr>
              <w:t xml:space="preserve"> /решении об отказе в </w:t>
            </w:r>
            <w:r>
              <w:rPr>
                <w:sz w:val="24"/>
                <w:szCs w:val="24"/>
              </w:rPr>
              <w:t>п</w:t>
            </w:r>
            <w:r w:rsidRPr="00C00B2D">
              <w:rPr>
                <w:rFonts w:eastAsia="Calibri"/>
                <w:bCs/>
                <w:sz w:val="24"/>
                <w:szCs w:val="24"/>
              </w:rPr>
              <w:t>еревод</w:t>
            </w:r>
            <w:r>
              <w:rPr>
                <w:rFonts w:eastAsia="Calibri"/>
                <w:bCs/>
                <w:sz w:val="24"/>
                <w:szCs w:val="24"/>
              </w:rPr>
              <w:t>е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жилого помещения в нежилое помещение и</w:t>
            </w:r>
            <w:r w:rsidR="003103B6">
              <w:rPr>
                <w:rFonts w:eastAsia="Calibri"/>
                <w:bCs/>
                <w:sz w:val="24"/>
                <w:szCs w:val="24"/>
              </w:rPr>
              <w:t>ли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нежилого помещения в жилое помещение</w:t>
            </w:r>
            <w:r w:rsidRPr="001878D6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BF6B81" w:rsidRPr="00B4718C" w:rsidTr="00672974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BF6B81" w:rsidRPr="00B4718C" w:rsidTr="00672974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BF6B81" w:rsidRPr="00844038" w:rsidRDefault="00BF6B81" w:rsidP="00672974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  <w:p w:rsidR="003103B6" w:rsidRPr="00B4718C" w:rsidRDefault="003103B6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B4718C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B4718C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B4718C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B4718C" w:rsidRDefault="00BF6B81" w:rsidP="00BF6B8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F6B81" w:rsidRPr="00B4718C" w:rsidTr="0067297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B4718C" w:rsidTr="0067297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B4718C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B4718C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4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F6B81" w:rsidRPr="004C3777" w:rsidTr="0067297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B81" w:rsidRPr="004C3777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BF6B81" w:rsidRPr="004C3777" w:rsidRDefault="00BF6B81" w:rsidP="00BF6B81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text" w:horzAnchor="margin" w:tblpY="24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BF6B81" w:rsidRPr="004C3777" w:rsidTr="00672974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F6B81" w:rsidRPr="004C3777" w:rsidTr="00672974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4C3777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Default="00BF6B81" w:rsidP="00BF6B81">
      <w:pPr>
        <w:tabs>
          <w:tab w:val="left" w:pos="8670"/>
        </w:tabs>
        <w:rPr>
          <w:b/>
          <w:sz w:val="24"/>
          <w:szCs w:val="24"/>
        </w:rPr>
      </w:pP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BF6B81" w:rsidRPr="004C3777" w:rsidRDefault="00BF6B81" w:rsidP="00BF6B81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BF6B81" w:rsidRPr="00B4718C" w:rsidTr="00672974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3103B6" w:rsidRDefault="00BF6B81" w:rsidP="003103B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103B6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3103B6">
              <w:rPr>
                <w:sz w:val="24"/>
                <w:szCs w:val="24"/>
              </w:rPr>
              <w:t xml:space="preserve">решении о </w:t>
            </w:r>
            <w:r w:rsidRPr="003103B6">
              <w:rPr>
                <w:rFonts w:eastAsia="Calibri"/>
                <w:bCs/>
                <w:sz w:val="24"/>
                <w:szCs w:val="24"/>
              </w:rPr>
              <w:t>переводе жилого помещения</w:t>
            </w:r>
          </w:p>
          <w:p w:rsidR="00BF6B81" w:rsidRPr="00B4718C" w:rsidRDefault="00BF6B81" w:rsidP="003103B6">
            <w:pPr>
              <w:pStyle w:val="3"/>
              <w:tabs>
                <w:tab w:val="left" w:pos="4634"/>
              </w:tabs>
              <w:spacing w:before="0" w:line="240" w:lineRule="auto"/>
              <w:jc w:val="both"/>
            </w:pPr>
            <w:r w:rsidRPr="003103B6">
              <w:rPr>
                <w:rFonts w:ascii="Times New Roman" w:eastAsia="Calibri" w:hAnsi="Times New Roman"/>
                <w:b w:val="0"/>
                <w:color w:val="auto"/>
              </w:rPr>
              <w:t xml:space="preserve"> в нежилое помещение и</w:t>
            </w:r>
            <w:r w:rsidR="003103B6">
              <w:rPr>
                <w:rFonts w:ascii="Times New Roman" w:eastAsia="Calibri" w:hAnsi="Times New Roman"/>
                <w:b w:val="0"/>
                <w:color w:val="auto"/>
              </w:rPr>
              <w:t>ли</w:t>
            </w:r>
            <w:r w:rsidRPr="003103B6">
              <w:rPr>
                <w:rFonts w:ascii="Times New Roman" w:eastAsia="Calibri" w:hAnsi="Times New Roman"/>
                <w:b w:val="0"/>
                <w:color w:val="auto"/>
              </w:rPr>
              <w:t xml:space="preserve"> нежилого помещения в жилое помещение</w:t>
            </w:r>
            <w:r w:rsidRPr="003103B6">
              <w:rPr>
                <w:rFonts w:ascii="Times New Roman" w:hAnsi="Times New Roman"/>
                <w:b w:val="0"/>
                <w:color w:val="auto"/>
              </w:rPr>
              <w:t xml:space="preserve"> /решении об отказе в п</w:t>
            </w:r>
            <w:r w:rsidRPr="003103B6">
              <w:rPr>
                <w:rFonts w:ascii="Times New Roman" w:eastAsia="Calibri" w:hAnsi="Times New Roman"/>
                <w:b w:val="0"/>
                <w:color w:val="auto"/>
              </w:rPr>
              <w:t>ереводе жилого помещения в нежилое помещение и</w:t>
            </w:r>
            <w:r w:rsidR="003103B6">
              <w:rPr>
                <w:rFonts w:ascii="Times New Roman" w:eastAsia="Calibri" w:hAnsi="Times New Roman"/>
                <w:b w:val="0"/>
                <w:color w:val="auto"/>
              </w:rPr>
              <w:t>ли</w:t>
            </w:r>
            <w:r w:rsidRPr="003103B6">
              <w:rPr>
                <w:rFonts w:ascii="Times New Roman" w:eastAsia="Calibri" w:hAnsi="Times New Roman"/>
                <w:b w:val="0"/>
                <w:color w:val="auto"/>
              </w:rPr>
              <w:t xml:space="preserve"> нежилого помещения в жилое помещение</w:t>
            </w:r>
            <w:r w:rsidRPr="003103B6">
              <w:rPr>
                <w:rFonts w:ascii="Times New Roman" w:hAnsi="Times New Roman"/>
                <w:b w:val="0"/>
                <w:color w:val="auto"/>
              </w:rPr>
              <w:t xml:space="preserve"> (нужное подчеркнуть):</w:t>
            </w:r>
          </w:p>
        </w:tc>
      </w:tr>
      <w:tr w:rsidR="00BF6B81" w:rsidRPr="00B4718C" w:rsidTr="00672974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BF6B81" w:rsidRPr="00B4718C" w:rsidTr="00672974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BF6B81" w:rsidRPr="00844038" w:rsidRDefault="00BF6B81" w:rsidP="00672974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4C3777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4C3777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4C377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4C3777" w:rsidRDefault="00BF6B81" w:rsidP="00BF6B8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F6B81" w:rsidRPr="004C3777" w:rsidTr="0067297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4C377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4C3777" w:rsidTr="0067297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4C377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BF6B81" w:rsidRPr="004C3777" w:rsidRDefault="00BF6B81" w:rsidP="00BF6B81">
      <w:pPr>
        <w:rPr>
          <w:rFonts w:eastAsia="Calibri"/>
          <w:sz w:val="24"/>
          <w:szCs w:val="24"/>
        </w:rPr>
      </w:pPr>
    </w:p>
    <w:p w:rsidR="00BF6B81" w:rsidRPr="004C3777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BF6B81" w:rsidRPr="004C377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4C377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4C377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4C377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5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F6B81" w:rsidRPr="00C97F17" w:rsidTr="0067297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BF6B81" w:rsidRPr="00C97F17" w:rsidTr="0067297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BF6B81" w:rsidRPr="00C97F17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C97F17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C97F17" w:rsidRDefault="00BF6B81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BF6B81" w:rsidRPr="00C97F17" w:rsidRDefault="00BF6B81" w:rsidP="00BF6B81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BF6B81" w:rsidRPr="00B4718C" w:rsidTr="00672974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 w:rsidRPr="00C00B2D">
              <w:rPr>
                <w:rFonts w:eastAsia="Calibri"/>
                <w:bCs/>
                <w:sz w:val="24"/>
                <w:szCs w:val="24"/>
              </w:rPr>
              <w:t>переводе жилого помещения в нежилое помещение и</w:t>
            </w:r>
            <w:r w:rsidR="003103B6">
              <w:rPr>
                <w:rFonts w:eastAsia="Calibri"/>
                <w:bCs/>
                <w:sz w:val="24"/>
                <w:szCs w:val="24"/>
              </w:rPr>
              <w:t>ли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нежилого помещения в жилое помещение</w:t>
            </w:r>
            <w:r w:rsidRPr="00C00B2D">
              <w:rPr>
                <w:sz w:val="24"/>
                <w:szCs w:val="24"/>
              </w:rPr>
              <w:t xml:space="preserve"> /решении об отказе в п</w:t>
            </w:r>
            <w:r w:rsidRPr="00C00B2D">
              <w:rPr>
                <w:rFonts w:eastAsia="Calibri"/>
                <w:bCs/>
                <w:sz w:val="24"/>
                <w:szCs w:val="24"/>
              </w:rPr>
              <w:t>ереводе жилого помещения в нежилое помещение и</w:t>
            </w:r>
            <w:r w:rsidR="003103B6">
              <w:rPr>
                <w:rFonts w:eastAsia="Calibri"/>
                <w:bCs/>
                <w:sz w:val="24"/>
                <w:szCs w:val="24"/>
              </w:rPr>
              <w:t>ли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нежилого помещения в жилое помещение</w:t>
            </w:r>
            <w:r w:rsidRPr="00C00B2D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BF6B81" w:rsidRPr="00B4718C" w:rsidTr="00672974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BF6B81" w:rsidRPr="00B4718C" w:rsidTr="00672974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BF6B81" w:rsidRPr="00844038" w:rsidRDefault="00BF6B81" w:rsidP="003103B6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3103B6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3103B6"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F6B81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BF6B81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C97F17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C97F17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C97F17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C97F17" w:rsidRDefault="00BF6B81" w:rsidP="00BF6B8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F6B81" w:rsidRPr="00C97F17" w:rsidTr="0067297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C97F17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C97F17" w:rsidTr="0067297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C97F17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BF6B81" w:rsidRPr="00C97F17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BF6B81" w:rsidRPr="00C97F17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BF6B81" w:rsidRPr="00C97F17" w:rsidRDefault="00BF6B81" w:rsidP="00BF6B81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BF6B81" w:rsidRPr="00C97F1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BF6B81" w:rsidRPr="00C97F1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BF6B81" w:rsidRPr="00C97F1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C97F1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C97F17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8C1345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6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BF6B81" w:rsidRPr="00E319B2" w:rsidTr="0067297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B81" w:rsidRPr="00E319B2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BF6B81" w:rsidRPr="00E319B2" w:rsidTr="00672974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F6B81" w:rsidRPr="00E319B2" w:rsidTr="00672974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E319B2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103B6" w:rsidRDefault="003103B6" w:rsidP="00BF6B81">
      <w:pPr>
        <w:jc w:val="center"/>
        <w:rPr>
          <w:rFonts w:eastAsia="Calibri"/>
          <w:sz w:val="24"/>
          <w:szCs w:val="24"/>
        </w:rPr>
      </w:pPr>
    </w:p>
    <w:p w:rsidR="00BF6B81" w:rsidRPr="00A35A24" w:rsidRDefault="00BF6B81" w:rsidP="00BF6B81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BF6B81" w:rsidRPr="00E319B2" w:rsidRDefault="00BF6B81" w:rsidP="00BF6B81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499"/>
        <w:gridCol w:w="646"/>
        <w:gridCol w:w="868"/>
        <w:gridCol w:w="378"/>
        <w:gridCol w:w="1320"/>
        <w:gridCol w:w="244"/>
        <w:gridCol w:w="93"/>
        <w:gridCol w:w="990"/>
        <w:gridCol w:w="1175"/>
        <w:gridCol w:w="1467"/>
        <w:gridCol w:w="1971"/>
        <w:gridCol w:w="203"/>
      </w:tblGrid>
      <w:tr w:rsidR="00BF6B81" w:rsidRPr="00B4718C" w:rsidTr="00672974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 w:rsidRPr="00C00B2D">
              <w:rPr>
                <w:rFonts w:eastAsia="Calibri"/>
                <w:bCs/>
                <w:sz w:val="24"/>
                <w:szCs w:val="24"/>
              </w:rPr>
              <w:t>переводе жилого помещения в нежилое помещение и</w:t>
            </w:r>
            <w:r w:rsidR="003103B6">
              <w:rPr>
                <w:rFonts w:eastAsia="Calibri"/>
                <w:bCs/>
                <w:sz w:val="24"/>
                <w:szCs w:val="24"/>
              </w:rPr>
              <w:t>ли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нежилого помещения в жилое помещение</w:t>
            </w:r>
            <w:r w:rsidRPr="00C00B2D">
              <w:rPr>
                <w:sz w:val="24"/>
                <w:szCs w:val="24"/>
              </w:rPr>
              <w:t xml:space="preserve"> /решении об отказе в п</w:t>
            </w:r>
            <w:r w:rsidRPr="00C00B2D">
              <w:rPr>
                <w:rFonts w:eastAsia="Calibri"/>
                <w:bCs/>
                <w:sz w:val="24"/>
                <w:szCs w:val="24"/>
              </w:rPr>
              <w:t>ереводе жилого помещения в нежилое помещение и</w:t>
            </w:r>
            <w:r w:rsidR="003103B6">
              <w:rPr>
                <w:rFonts w:eastAsia="Calibri"/>
                <w:bCs/>
                <w:sz w:val="24"/>
                <w:szCs w:val="24"/>
              </w:rPr>
              <w:t>ли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нежилого помещения в жилое помещение</w:t>
            </w:r>
            <w:r w:rsidRPr="00B4718C">
              <w:t xml:space="preserve"> (нужное подчеркнуть):</w:t>
            </w:r>
          </w:p>
        </w:tc>
      </w:tr>
      <w:tr w:rsidR="00BF6B81" w:rsidRPr="00B4718C" w:rsidTr="00672974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B4718C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BF6B81" w:rsidRPr="00B4718C" w:rsidTr="00672974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BF6B81" w:rsidRPr="00844038" w:rsidRDefault="003103B6" w:rsidP="00672974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F6B81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BF6B81" w:rsidRPr="00E319B2" w:rsidRDefault="00BF6B81" w:rsidP="00672974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E319B2" w:rsidRDefault="00BF6B81" w:rsidP="0067297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F6B81" w:rsidRPr="00E319B2" w:rsidRDefault="00BF6B81" w:rsidP="0067297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F6B81" w:rsidRPr="00E319B2" w:rsidRDefault="00BF6B81" w:rsidP="0067297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BF6B81" w:rsidRPr="00E319B2" w:rsidRDefault="00BF6B81" w:rsidP="00BF6B81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F6B81" w:rsidRPr="00E319B2" w:rsidTr="0067297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B81" w:rsidRPr="00E319B2" w:rsidRDefault="00BF6B81" w:rsidP="0067297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F6B81" w:rsidRPr="00E319B2" w:rsidTr="0067297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6B81" w:rsidRPr="00E319B2" w:rsidRDefault="00BF6B81" w:rsidP="00672974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BF6B81" w:rsidRPr="00E319B2" w:rsidRDefault="00BF6B81" w:rsidP="00BF6B81">
      <w:pPr>
        <w:rPr>
          <w:rFonts w:eastAsia="Calibri"/>
          <w:sz w:val="24"/>
          <w:szCs w:val="24"/>
        </w:rPr>
      </w:pPr>
    </w:p>
    <w:p w:rsidR="00BF6B81" w:rsidRPr="00E319B2" w:rsidRDefault="00BF6B81" w:rsidP="00BF6B81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BF6B81" w:rsidRPr="00E319B2" w:rsidRDefault="00BF6B81" w:rsidP="00BF6B81">
      <w:pPr>
        <w:rPr>
          <w:sz w:val="24"/>
          <w:szCs w:val="24"/>
        </w:rPr>
      </w:pPr>
    </w:p>
    <w:p w:rsidR="00BF6B81" w:rsidRPr="00E319B2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103B6" w:rsidRDefault="003103B6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Pr="00E319B2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Pr="00E95A20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t xml:space="preserve">Приложение </w:t>
      </w:r>
      <w:r>
        <w:rPr>
          <w:rFonts w:eastAsia="Calibri"/>
        </w:rPr>
        <w:t>7</w:t>
      </w:r>
    </w:p>
    <w:p w:rsidR="00BF6B81" w:rsidRPr="00D87405" w:rsidRDefault="00BF6B81" w:rsidP="00BF6B8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BF6B81" w:rsidRDefault="00BF6B81" w:rsidP="00BF6B81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BF6B81" w:rsidRPr="00D87405" w:rsidRDefault="00BF6B81" w:rsidP="00BF6B81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70212D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BF6B81" w:rsidRPr="0070212D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70212D" w:rsidRDefault="00BF6B81" w:rsidP="00BF6B81">
      <w:pPr>
        <w:ind w:right="57"/>
        <w:jc w:val="both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</w:t>
      </w:r>
      <w:r w:rsidRPr="00A35A24">
        <w:rPr>
          <w:rFonts w:eastAsia="Calibri"/>
          <w:sz w:val="24"/>
          <w:szCs w:val="24"/>
        </w:rPr>
        <w:t>изические лица (в том числе индивидуальные предприниматели) и юридические лица, являющиеся собственниками переводимого помещения</w:t>
      </w:r>
      <w:r>
        <w:rPr>
          <w:rFonts w:eastAsia="Calibri"/>
          <w:sz w:val="24"/>
          <w:szCs w:val="24"/>
        </w:rPr>
        <w:t>, расположенного на территории сельского поселения «Куниб»</w:t>
      </w:r>
      <w:r w:rsidRPr="00A35A24">
        <w:rPr>
          <w:rFonts w:eastAsia="Calibri"/>
          <w:sz w:val="24"/>
          <w:szCs w:val="24"/>
        </w:rPr>
        <w:t>.</w:t>
      </w:r>
    </w:p>
    <w:p w:rsidR="00BF6B81" w:rsidRPr="0070212D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BF6B81" w:rsidRPr="0070212D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BF6B81" w:rsidRPr="007646C6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BF6B81" w:rsidRPr="0070212D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BF6B81" w:rsidRPr="005F1756" w:rsidRDefault="00BF6B81" w:rsidP="00BF6B81">
      <w:pPr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 xml:space="preserve">1. </w:t>
      </w:r>
      <w:r w:rsidRPr="005F1756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«Куниб»</w:t>
      </w:r>
      <w:r w:rsidRPr="005F1756">
        <w:rPr>
          <w:sz w:val="24"/>
          <w:szCs w:val="24"/>
        </w:rPr>
        <w:t xml:space="preserve">, </w:t>
      </w:r>
      <w:r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color w:val="000000" w:themeColor="text1"/>
          <w:sz w:val="24"/>
          <w:szCs w:val="24"/>
        </w:rPr>
        <w:t>п</w:t>
      </w:r>
      <w:r w:rsidRPr="005F1756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ом</w:t>
      </w:r>
      <w:r w:rsidRPr="005F1756">
        <w:rPr>
          <w:rFonts w:eastAsia="Calibri"/>
          <w:bCs/>
          <w:sz w:val="24"/>
          <w:szCs w:val="24"/>
        </w:rPr>
        <w:t xml:space="preserve"> жилого помещения в нежилое помещение</w:t>
      </w:r>
      <w:r w:rsidRPr="005F1756">
        <w:rPr>
          <w:color w:val="000000" w:themeColor="text1"/>
          <w:sz w:val="24"/>
          <w:szCs w:val="24"/>
        </w:rPr>
        <w:t>.</w:t>
      </w:r>
    </w:p>
    <w:p w:rsidR="00BF6B81" w:rsidRPr="003103B6" w:rsidRDefault="00BF6B81" w:rsidP="00BF6B81">
      <w:pPr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</w:rPr>
        <w:t xml:space="preserve">2. </w:t>
      </w:r>
      <w:r w:rsidRPr="005F1756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Pr="003103B6">
        <w:rPr>
          <w:rFonts w:eastAsia="Calibri"/>
          <w:sz w:val="24"/>
          <w:szCs w:val="24"/>
        </w:rPr>
        <w:t>собственниками переводимого помещения, расположенного на территории сельского поселения «Куниб»</w:t>
      </w:r>
      <w:r w:rsidRPr="003103B6">
        <w:rPr>
          <w:sz w:val="24"/>
          <w:szCs w:val="24"/>
        </w:rPr>
        <w:t xml:space="preserve">, </w:t>
      </w:r>
      <w:r w:rsidRPr="003103B6">
        <w:rPr>
          <w:color w:val="000000" w:themeColor="text1"/>
          <w:sz w:val="24"/>
          <w:szCs w:val="24"/>
        </w:rPr>
        <w:t>либо их представители, обратившиеся за п</w:t>
      </w:r>
      <w:r w:rsidRPr="003103B6">
        <w:rPr>
          <w:rFonts w:eastAsia="Calibri"/>
          <w:bCs/>
          <w:sz w:val="24"/>
          <w:szCs w:val="24"/>
        </w:rPr>
        <w:t>ереводом нежилого помещения в жилое помещение</w:t>
      </w:r>
      <w:r w:rsidRPr="003103B6">
        <w:rPr>
          <w:color w:val="000000" w:themeColor="text1"/>
          <w:sz w:val="24"/>
          <w:szCs w:val="24"/>
        </w:rPr>
        <w:t>.</w:t>
      </w:r>
    </w:p>
    <w:p w:rsidR="00BF6B81" w:rsidRPr="003103B6" w:rsidRDefault="00BF6B81" w:rsidP="00BF6B81">
      <w:pPr>
        <w:pStyle w:val="a5"/>
        <w:tabs>
          <w:tab w:val="left" w:pos="1134"/>
        </w:tabs>
        <w:spacing w:after="0" w:line="248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103B6">
        <w:rPr>
          <w:rFonts w:ascii="Times New Roman" w:hAnsi="Times New Roman" w:cs="Times New Roman"/>
          <w:sz w:val="24"/>
          <w:szCs w:val="24"/>
        </w:rPr>
        <w:t xml:space="preserve">3. 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«Куниб», </w:t>
      </w:r>
      <w:r w:rsidRPr="003103B6">
        <w:rPr>
          <w:rFonts w:ascii="Times New Roman" w:hAnsi="Times New Roman" w:cs="Times New Roman"/>
          <w:color w:val="000000" w:themeColor="text1"/>
          <w:sz w:val="24"/>
          <w:szCs w:val="24"/>
        </w:rPr>
        <w:t>либо их представители, обратившиеся за получением дубликата решения о п</w:t>
      </w:r>
      <w:r w:rsidRPr="003103B6">
        <w:rPr>
          <w:rFonts w:ascii="Times New Roman" w:hAnsi="Times New Roman" w:cs="Times New Roman"/>
          <w:bCs/>
          <w:sz w:val="24"/>
          <w:szCs w:val="24"/>
        </w:rPr>
        <w:t>ереводе жилого помещения в нежилое помещение и</w:t>
      </w:r>
      <w:r w:rsidR="003103B6">
        <w:rPr>
          <w:rFonts w:ascii="Times New Roman" w:hAnsi="Times New Roman" w:cs="Times New Roman"/>
          <w:bCs/>
          <w:sz w:val="24"/>
          <w:szCs w:val="24"/>
        </w:rPr>
        <w:t xml:space="preserve">ли </w:t>
      </w:r>
      <w:r w:rsidRPr="003103B6">
        <w:rPr>
          <w:rFonts w:ascii="Times New Roman" w:hAnsi="Times New Roman" w:cs="Times New Roman"/>
          <w:bCs/>
          <w:sz w:val="24"/>
          <w:szCs w:val="24"/>
        </w:rPr>
        <w:t xml:space="preserve"> нежилого помещения в жилое помещение</w:t>
      </w:r>
      <w:r w:rsidRPr="003103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B81" w:rsidRPr="005F1756" w:rsidRDefault="00BF6B81" w:rsidP="00BF6B81">
      <w:pPr>
        <w:tabs>
          <w:tab w:val="left" w:pos="1134"/>
        </w:tabs>
        <w:spacing w:line="248" w:lineRule="auto"/>
        <w:ind w:firstLine="709"/>
        <w:contextualSpacing/>
        <w:jc w:val="both"/>
        <w:rPr>
          <w:color w:val="000000" w:themeColor="text1"/>
          <w:sz w:val="24"/>
          <w:szCs w:val="24"/>
          <w:lang w:eastAsia="ar-SA"/>
        </w:rPr>
      </w:pPr>
      <w:r w:rsidRPr="003103B6">
        <w:rPr>
          <w:rFonts w:eastAsia="Calibri"/>
          <w:sz w:val="24"/>
          <w:szCs w:val="24"/>
        </w:rPr>
        <w:t>4. 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</w:t>
      </w:r>
      <w:r w:rsidRPr="005F1756">
        <w:rPr>
          <w:rFonts w:eastAsia="Calibri"/>
          <w:sz w:val="24"/>
          <w:szCs w:val="24"/>
        </w:rPr>
        <w:t>»</w:t>
      </w:r>
      <w:r w:rsidRPr="005F1756">
        <w:rPr>
          <w:sz w:val="24"/>
          <w:szCs w:val="24"/>
        </w:rPr>
        <w:t xml:space="preserve">, </w:t>
      </w:r>
      <w:r w:rsidRPr="005F1756">
        <w:rPr>
          <w:color w:val="000000" w:themeColor="text1"/>
          <w:sz w:val="24"/>
          <w:szCs w:val="24"/>
        </w:rPr>
        <w:t>либо их представители, обратившиеся за получением решения о п</w:t>
      </w:r>
      <w:r w:rsidRPr="005F1756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5F1756">
        <w:rPr>
          <w:rFonts w:eastAsia="Calibri"/>
          <w:bCs/>
          <w:sz w:val="24"/>
          <w:szCs w:val="24"/>
        </w:rPr>
        <w:t xml:space="preserve"> жилого помещения в нежилое помещение и</w:t>
      </w:r>
      <w:r w:rsidR="003103B6">
        <w:rPr>
          <w:rFonts w:eastAsia="Calibri"/>
          <w:bCs/>
          <w:sz w:val="24"/>
          <w:szCs w:val="24"/>
        </w:rPr>
        <w:t>ли</w:t>
      </w:r>
      <w:r w:rsidRPr="005F1756">
        <w:rPr>
          <w:rFonts w:eastAsia="Calibri"/>
          <w:bCs/>
          <w:sz w:val="24"/>
          <w:szCs w:val="24"/>
        </w:rPr>
        <w:t xml:space="preserve"> нежилого помещения в жилое помещение</w:t>
      </w:r>
      <w:r w:rsidRPr="005F1756">
        <w:rPr>
          <w:color w:val="000000" w:themeColor="text1"/>
          <w:sz w:val="24"/>
          <w:szCs w:val="24"/>
        </w:rPr>
        <w:t xml:space="preserve"> с исправлениями опечаток и (или) ошибок, допущенных при первичном оформлении решения о </w:t>
      </w:r>
      <w:r>
        <w:rPr>
          <w:color w:val="000000" w:themeColor="text1"/>
          <w:sz w:val="24"/>
          <w:szCs w:val="24"/>
        </w:rPr>
        <w:t>переводе.</w:t>
      </w:r>
    </w:p>
    <w:p w:rsidR="00BF6B81" w:rsidRPr="003E3919" w:rsidRDefault="00BF6B81" w:rsidP="00BF6B81">
      <w:pPr>
        <w:pStyle w:val="a5"/>
        <w:tabs>
          <w:tab w:val="left" w:pos="1134"/>
        </w:tabs>
        <w:spacing w:after="0" w:line="248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F6B81" w:rsidRDefault="00BF6B81" w:rsidP="00BF6B81"/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BF6B81" w:rsidRPr="00DA7F39" w:rsidRDefault="00BF6B81" w:rsidP="00BF6B81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BF6B81" w:rsidRPr="00A570E6" w:rsidRDefault="00BF6B81" w:rsidP="00BF6B81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BF6B81" w:rsidRDefault="00BF6B81" w:rsidP="00BF6B81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5E2209" w:rsidRDefault="00BF6B81" w:rsidP="00D9734D">
      <w:pPr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34A" w:rsidRDefault="008C234A" w:rsidP="005243CC">
      <w:r>
        <w:separator/>
      </w:r>
    </w:p>
  </w:endnote>
  <w:endnote w:type="continuationSeparator" w:id="1">
    <w:p w:rsidR="008C234A" w:rsidRDefault="008C234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34A" w:rsidRDefault="008C234A" w:rsidP="005243CC">
      <w:r>
        <w:separator/>
      </w:r>
    </w:p>
  </w:footnote>
  <w:footnote w:type="continuationSeparator" w:id="1">
    <w:p w:rsidR="008C234A" w:rsidRDefault="008C234A" w:rsidP="005243CC">
      <w:r>
        <w:continuationSeparator/>
      </w:r>
    </w:p>
  </w:footnote>
  <w:footnote w:id="2">
    <w:p w:rsidR="00672974" w:rsidRPr="00B41F82" w:rsidRDefault="00672974" w:rsidP="00BF6B81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672974" w:rsidRPr="00B41F82" w:rsidRDefault="00672974" w:rsidP="00BF6B81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672974" w:rsidRPr="00B41F82" w:rsidRDefault="00672974" w:rsidP="00BF6B81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5">
    <w:p w:rsidR="00672974" w:rsidRPr="00B41F82" w:rsidRDefault="00672974" w:rsidP="00BF6B81">
      <w:pPr>
        <w:pStyle w:val="ac"/>
        <w:rPr>
          <w:rFonts w:ascii="Times New Roman" w:hAnsi="Times New Roman"/>
        </w:rPr>
      </w:pPr>
      <w:r w:rsidRPr="00B41F82">
        <w:rPr>
          <w:rStyle w:val="ae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2974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3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9" Type="http://schemas.openxmlformats.org/officeDocument/2006/relationships/hyperlink" Target="https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43</Pages>
  <Words>16788</Words>
  <Characters>95697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143</cp:revision>
  <cp:lastPrinted>2023-02-10T07:04:00Z</cp:lastPrinted>
  <dcterms:created xsi:type="dcterms:W3CDTF">2018-08-29T12:32:00Z</dcterms:created>
  <dcterms:modified xsi:type="dcterms:W3CDTF">2023-02-27T08:19:00Z</dcterms:modified>
</cp:coreProperties>
</file>