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657025" w:rsidRPr="00C41C82" w:rsidRDefault="00657025" w:rsidP="00657025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7622F">
        <w:rPr>
          <w:rFonts w:ascii="Times New Roman" w:hAnsi="Times New Roman" w:cs="Times New Roman"/>
          <w:b/>
          <w:sz w:val="28"/>
          <w:szCs w:val="27"/>
        </w:rPr>
        <w:t xml:space="preserve">1. 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sz w:val="26"/>
          <w:szCs w:val="26"/>
        </w:rPr>
        <w:t>В свидетельстве о рождении допущена ошибка в фамилии моей матери. В связи с этим я не могу вступить в наследство, так как не могу подтвердить факт родства с матерью. Можно ли как-то исправить ошибку в свидетельстве о рождении?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При обнаружении ошибки в свидетельстве о рождении гражданин вправе обратиться с заявлением о внесении исправления или изменения в запись акта гражданского состояния в территориальный орган ЗАГС.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случае удовлетворения Вашего требования органом ЗАГС, Вам будет выдано новое свидетельство о рождении с корректными данными.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Обращаем внимание, если орган ЗАГС откажет Вам в исправлении ошибки, Вы вправе обратиться в суд в порядке особого производства с заявлением о внесении исправлений или изменений в запись акта гражданского состояния.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Кроме того, в целях разрешения сложившейся ситуации Вы можете обратиться в суд с заявлением об установлении факта родственных отношений с умершей. В этом случае решение суда будет документом, подтверждающим факт родства с наследодателем.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Отмечаем, что установить конкретные дальнейшие действия по решению Вашего вопроса возможно после Вашего обращения в орган ЗАГС.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Таким образом, факт Ваших родственных отношений с матерью при сложившейся ситуации возможно подтвердить свидетельством о рождении, в котором указаны корректные данные, либо решением суда.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70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У нас многодетная семья, я сижу дома с детьми, муж имеет небольшой заработок. В последнее время муж начал злоупотреблять спиртными напитками. Наши без того маленькие доходы снизились, материальное положение ухудшилось. Могу ли я ограничить мужа в дееспособности?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Гражданским кодексом Российской Федерации, дееспособность – способность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гражданина своими действиями приобретать и осуществлять гражданские права, создавать для себя гражданские обязанности и исполнять их. Случаи ограничения дееспособности установлены законодательством.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гражданин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он может быть ограничен судом в дееспособности, над ним устанавливается попечительство.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Ограничение дееспособности гражданина по вышеуказанным основаниям заключается в том, что самостоятельно он может совершать только мелкие бытовые сделки, для совершения остальных сделок необходимо согласие попечителя. Все доходы гражданина получает и расходует попечитель в его интересах в установленном порядке.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Однако такой гражданин самостоятельно несет имущественную ответственность по совершенным им сделкам и за причиненный им вред.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Для ограничения гражданина в дееспособности Вы вправе обратиться в суд с заявлением об ограничении дееспособности гражданина. Данное дело будет рассмотрено судом в порядке особого производства. 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к вышеуказанному заявлению помимо документа, подтверждающего родственные отношения, необходимо приложить документы, подтверждающие тяжелое материальное положение семьи, а также несение членами семьи гражданина, в отношении которого подано заявление, расходов на его содержание, справку из наркологического диспансера о постановке на учет (по возможности). </w:t>
      </w:r>
    </w:p>
    <w:p w:rsidR="00657025" w:rsidRPr="00097AE7" w:rsidRDefault="00657025" w:rsidP="0065702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Дочь обратилась в психоневрологический диспансер с устным заявлением, о том, что у отца развилось тяжелое психическое расстройство, повлекшее его беспомощность. Психиатрическое освидетельствование было проведено по единоличному решению врача-психиатра. Я являюсь попечителем мужчины, как мне обжаловать действия медицинского работника?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законодательством Российской Федерации, психиатрическое освидетельствование проводится с целью определить, имеется ли у гражданина психическое расстройство и необходима ли ему психиатрическая помощь.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Законом Российской Федерации от 02.07.1992 № 3185-1 «О психиатрической помощи и гарантиях прав граждан при ее оказании» установлено, что  психиатрическое освидетельствование может проводиться вне зависимости от согласия на то обследуемого лица или его законного представителя в случае, если обследуемый неспособен самостоятельно удовлетворять основные жизненные потребности (находится в беспомощном состоянии).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Вместе с тем решение о психиатрическом освидетельствовании лица, находящегося в беспомощном состоянии, должно быть принято врачом-психиатром с санкции судьи. Кроме того, заявление о проведении психиатрического освидетельствования в рассматриваемой ситуации должно быть подано в письменной форме.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врачом-психиатром решение о проведении психиатрического освидетельствования было принято единолично на основании устного заявления заинтересованного лица, без соответствующей санкции судьи, Вы вправе обратиться с жалобой на действия медицинского работника как в порядке подчинённости (главному врачу психоневрологического диспансера), так и в прокуратуру или в суд.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 Я работаю на предприятии, работодатель задерживает выплату заработной платы. Обращался к работодателю, однако никаких мер предпринято не было. Могу ли я взыскать с работодателя помимо невыплаченного заработка какую-либо компенсацию?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 Трудовым кодексом Российской Федерации, п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нарушении сроков выплаты зарплаты работник вправе обратиться к работодателю с требованием о выплате денежной компенсации.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Работодатель обязан выплатить вышеуказанную компенсацию за каждый день задержки заработной платы, начиная со дня, следующего за днем, когда должна была быть перечислена зарплата, по день ее фактической выплаты.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компенсации должен быть не ниже 1/150 действующей в соответствующий период времени ключевой ставки Центрального банка Российской Федерации от не выплаченных в установленный срок сумм.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Локальным нормативным актом, коллективным договором либо трудовым договором может быть предусмотрен повышенный размер вышеуказанной компенсации.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согласно трудовому законодательству Вы можете требовать возмещения морального вреда, причиненного в связи с невыплатой заработной платы.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 общему правилу размер морального вреда определяется по соглашению работника и работодателя,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Обращаем внимание, что на время задержки заработной платы на срок более 5 дней работник вправе приостановить работу до выплаты задержанной суммы, уведомив об этом работодателя в письменной форме.</w:t>
      </w:r>
    </w:p>
    <w:p w:rsidR="00657025" w:rsidRPr="00097AE7" w:rsidRDefault="00657025" w:rsidP="0065702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 1970-х годов прошлого века я владею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земельным участком.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Участок я ис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пользую больше 40 лет, также на нем стоит мой дом.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Можно ли мне приобрести в собственность данный земельный участок по приобретательной давности?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Каждый случай носит индивидуальный характер, из данного вопроса не следует обстоятельств, имеющих значение для разрешения сложившейся ситуации, вместе с тем п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оложениями гражданского законодательства Российской Федерации предусмотрена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приобретения права собственности на имущество в результате приобретательной давности, то есть длительности срока фактического владения им. Однако это возможно только при соблюдении условий, указанных в Гражданском кодексе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Во-первых, гражданин, владеющий определенным имуществом, не знал и не должен был знать об отсутствии оснований возникновения у него права собственности, если он вступил во владение правомерными действиями. Иными словами, владение должно быть добросовестным.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Во-вторых, владение было непрерывным, то есть не прекращалось в течение всего времени (для недвижимого имущества минимальный срок владения составляет 15 лет, для иного имущества – 5 лет). К тому же в этот срок может быть засчитано время владения этим имуществом правопредшественника (например, в случае наследования).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В-третьих, гражданин владел имуществом открыто, не скрывая факт обладания им от третьих лиц.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В-четвертых, на протяжении всего времени гражданин владел имуществом как своим собственным, а не на основании какого-либо гражданско-правового договора.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Вы добросовестно, открыто, непрерывно в течение более 40 лет и как своим владеете недвижимым имуществом, Вы можете обратиться с заявлением о признании права собственности в связи с приобретательной давностью в суд в порядке особого производства, а затем – в Росреестр для регистрации права собственности.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Отмечаем, что, если при подаче заявления или рассмотрении дела в порядке особого производства устанавливается наличие спора о праве,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Вопрос.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с мужем разводимся, у нас есть общая несовершеннолетняя дочь, на содержание которой муж уплачивает алименты. Мы с дочерью проживаем в квартире, приобретенной мужем еще до заключения брака. У меня небольшой заработок, иного жилья нет. Можно ли при разводе сохранить за мной право пользования этой квартирой на определенное время?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Ответ.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Жилищном кодексе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предусмотрено, что при прекращении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сохраняется. Иное может быть предусмотрено в соглашении между собственником и бывшим членом его семьи.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Однако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если бывший член семьи собственника жилого помещения не имеет иного жилья или в силу имущественного положения не может обеспечить себя иным жилым помещением, по решению суда право пользования жилым помещением, принадлежащим указанному собственнику, может быть сохранено за бывшим членом его семьи. В этом же решении суд устанавливает срок, по истечении которого право пользования жилым помещением бывшего члена семьи собственника прекращается.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суд вправе обязать собственника жилого помещения обеспечить иным жилым помещением бывшего супруга и других членов его семьи, которым собственник выплачивает алименты, при заявлении ими соответствующего требования в суде.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в целях сохранения права пользования жилым помещением Вы можете обратиться в суд. Поскольку отец девочки выплачивает алименты на ее содержание, в суде Вы можете ходатайствовать об обеспечении вас с дочерью иным жилым помещением.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члены семьи собственника (в том числе бывшие, пользующиеся жилым помещением на основании вышеуказанного решения суда) имеют право пользования данным жилым помещением наравне с его собственником, исполняют обязанности и несут ответственность в соответствии с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жилищным законодательством Российской Федерации.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097AE7">
        <w:rPr>
          <w:rFonts w:ascii="Times New Roman" w:hAnsi="Times New Roman" w:cs="Times New Roman"/>
          <w:b/>
          <w:sz w:val="26"/>
          <w:szCs w:val="26"/>
        </w:rPr>
        <w:t>.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97AE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097AE7">
        <w:rPr>
          <w:rFonts w:ascii="Times New Roman" w:hAnsi="Times New Roman" w:cs="Times New Roman"/>
          <w:sz w:val="26"/>
          <w:szCs w:val="26"/>
        </w:rPr>
        <w:t xml:space="preserve">. Мой брат умер, открылось наследство. На протяжении двух лет брат на постоянной основе оказывал мне материальную помощь, которая была для меня основным источником средств к существованию. Я нетрудоспособна, являюсь инвалидом с детства 2 группы. Мне известно, что в наследство хотят вступать его жена и ребенок. Могу ли я вступить в наследство после смерти брата?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 нетрудоспособные граждане, относящиеся к наследникам по закону, но не входящие в круг наследников той очереди, которая призывается к наследованию, наследуют по закону вместе и наравне с наследниками этой очереди, если не менее года до смерти наследодателя находились на его иждивении, независимо от того, проживали они совместно с наследодателем или нет.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Таким образом, для вступления Вами в права наследования после смерти Вашего брата наряду с его женой и ребенком Вам необходимо установить, что Вы не менее года до смерти брата находились на его иждивении.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Факт нахождения на иждивении устанавливается районным или городским судом в порядке особого производства. Так, Вам необходимо обратиться в городской или районный суд по месту вашего жительства в порядке особого производства с соответствующим заявлением.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случае удовлетворения судом Ваших требований (установления факта нахождения Вас на иждивении Вашего брата) Вам необходимо обратиться к нотариусу, открывшему наследственное дело для вступления в права наследования.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Следует отметить, что если судом будет установлено наличие спора о праве, суд вынесет определение об оставлении заявления без рассмотрения, в котором разъяснит право разрешить спор в порядке искового производства.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Так, в Вашем случае спор о праве может возникнуть, если суд установит, что предъявляемое Вами требование (установление факта нахождения Вас на иждивении Вашего брата с целью вступления в права наследования) затрагивает права и интересы жены и ребенка Вашего брата.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. Вопрос. </w:t>
      </w:r>
      <w:r w:rsidRPr="00097AE7">
        <w:rPr>
          <w:rFonts w:ascii="Times New Roman" w:hAnsi="Times New Roman" w:cs="Times New Roman"/>
          <w:sz w:val="26"/>
          <w:szCs w:val="26"/>
        </w:rPr>
        <w:t>Получил травму на работе. Работодатель составил акт о несчастном случае на производстве, но объяснил, что никакие выплаты мне не положены. Так ли это?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В соответствии с трудовым законодательством каждый работник имеет право на обязательное социальное страхование от несчастных случаев на производстве и профессиональных заболеваний. Порядок возмещения вреда, причинённого жизни и здоровью работника при исполнении им обязанностей по трудовому договору, определяет Федеральный закон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Согласно указанному закону при наступлении страхового случая (травмы на производстве или профессионального заболевания) работнику выплачивается пособие по временной нетрудоспособности в размере 100% среднего заработка.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lastRenderedPageBreak/>
        <w:t>В том случае, если медико-социальной экспертизой работнику будет установлен процент утраты профессиональной трудоспособности и разработана программа реабилитации пострадавшего (ПРП), то дополнительно работник вправе получить за счёт средств бюджета Фонда пенсионного и социального страхования Российской Федерации следующее страховое обеспечение: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единовременную страховую выплату;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ежемесячную страховую выплату;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санаторно-курортную путёвку в центр реабилитации Фонда пенсионного и социального страхования Российской Федерации (при наличии показаний в ПРП);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получение технических средств реабилитации (при наличии показаний в ПРП);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компенсацию расходов на приобретение лекарственных средств и препаратов, указанных в ПРП, и др.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. Вопрос. </w:t>
      </w:r>
      <w:r w:rsidRPr="00097AE7">
        <w:rPr>
          <w:rFonts w:ascii="Times New Roman" w:hAnsi="Times New Roman" w:cs="Times New Roman"/>
          <w:sz w:val="26"/>
          <w:szCs w:val="26"/>
        </w:rPr>
        <w:t>Я находился месяц на санаторно-курортном лечении в другом населенном пункте. Можно ли мне сделать перерасчет платы за коммунальные услуги на время моего отъезда, если моя квартира не оборудована прибором учета из-за технической невозможности его установки?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bCs/>
          <w:sz w:val="26"/>
          <w:szCs w:val="26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 w:rsidRPr="00097AE7">
        <w:rPr>
          <w:rFonts w:ascii="Times New Roman" w:hAnsi="Times New Roman" w:cs="Times New Roman"/>
          <w:sz w:val="26"/>
          <w:szCs w:val="26"/>
        </w:rPr>
        <w:t xml:space="preserve"> предусмотрено, что </w:t>
      </w:r>
      <w:r w:rsidRPr="00097AE7">
        <w:rPr>
          <w:rFonts w:ascii="Times New Roman" w:hAnsi="Times New Roman" w:cs="Times New Roman"/>
          <w:bCs/>
          <w:sz w:val="26"/>
          <w:szCs w:val="26"/>
        </w:rPr>
        <w:t>в случае отсутствия потребителя более пяти полных календарных дней подряд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предоставленную потребителю коммунальную услугу.</w:t>
      </w:r>
      <w:r w:rsidRPr="00097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Отмечаем, что перерасчет платы за коммунальные услуги по отоплению, электроснабжению и газоснабжению на цели отопления жилых (нежилых) помещений, а также за коммунальные услуги на общедомовые нужды не осуществляется.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Перерасчет размера платы за коммунальные услуги производится пропорционально количеству полных календарных дней отсутствия потребителя, в которые не входят дни отбытия и возвращения.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Для перерасчета размера платы за коммунальные услуги Вы можете обратиться в управляющую организацию, в ресурсоснабжающую организацию или к региональному оператору по обращению с твердыми коммунальными отходами с соответствующим заявлением.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lastRenderedPageBreak/>
        <w:t>В заявлении Вам необходимо указать период отсутствия в жилом помещении,</w:t>
      </w:r>
      <w:r w:rsidRPr="00097AE7">
        <w:rPr>
          <w:rFonts w:ascii="Times New Roman" w:hAnsi="Times New Roman" w:cs="Times New Roman"/>
          <w:sz w:val="26"/>
          <w:szCs w:val="26"/>
        </w:rPr>
        <w:t xml:space="preserve"> в подтверждение которого приложить, например, справку о нахождении на санаторно-курортном лечении, проездные билеты, а также акт обследования, подтверждающий отсутствие технической возможности установки индивидуального или общего (квартирного) приборов учета.</w:t>
      </w:r>
      <w:bookmarkEnd w:id="0"/>
    </w:p>
    <w:p w:rsidR="00657025" w:rsidRPr="00C41C82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79" w:rsidRDefault="009D7179" w:rsidP="00C6280D">
      <w:pPr>
        <w:spacing w:after="0" w:line="240" w:lineRule="auto"/>
      </w:pPr>
      <w:r>
        <w:separator/>
      </w:r>
    </w:p>
  </w:endnote>
  <w:endnote w:type="continuationSeparator" w:id="0">
    <w:p w:rsidR="009D7179" w:rsidRDefault="009D7179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79" w:rsidRDefault="009D7179" w:rsidP="00C6280D">
      <w:pPr>
        <w:spacing w:after="0" w:line="240" w:lineRule="auto"/>
      </w:pPr>
      <w:r>
        <w:separator/>
      </w:r>
    </w:p>
  </w:footnote>
  <w:footnote w:type="continuationSeparator" w:id="0">
    <w:p w:rsidR="009D7179" w:rsidRDefault="009D7179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162">
          <w:rPr>
            <w:noProof/>
          </w:rPr>
          <w:t>7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9D7179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2162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B5A1-D5BB-4824-AD1C-D7AEF4E3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Site</cp:lastModifiedBy>
  <cp:revision>2</cp:revision>
  <cp:lastPrinted>2024-11-06T07:59:00Z</cp:lastPrinted>
  <dcterms:created xsi:type="dcterms:W3CDTF">2025-03-04T05:41:00Z</dcterms:created>
  <dcterms:modified xsi:type="dcterms:W3CDTF">2025-03-04T05:41:00Z</dcterms:modified>
</cp:coreProperties>
</file>