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4D" w:rsidRDefault="00450C4D" w:rsidP="00C65669">
      <w:pPr>
        <w:jc w:val="right"/>
      </w:pPr>
      <w:bookmarkStart w:id="0" w:name="_GoBack"/>
      <w:bookmarkEnd w:id="0"/>
    </w:p>
    <w:p w:rsidR="00450C4D" w:rsidRPr="002953E0" w:rsidRDefault="00450C4D" w:rsidP="00C65669">
      <w:pPr>
        <w:jc w:val="right"/>
      </w:pPr>
    </w:p>
    <w:p w:rsidR="00C65669" w:rsidRPr="00450C4D" w:rsidRDefault="00163427" w:rsidP="00450C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 о работе администрации</w:t>
      </w:r>
    </w:p>
    <w:p w:rsidR="00450C4D" w:rsidRPr="00C17DA7" w:rsidRDefault="00C65669" w:rsidP="00450C4D">
      <w:pPr>
        <w:jc w:val="center"/>
      </w:pPr>
      <w:r w:rsidRPr="00450C4D">
        <w:rPr>
          <w:b/>
          <w:sz w:val="24"/>
          <w:szCs w:val="24"/>
        </w:rPr>
        <w:t xml:space="preserve">сельского поселения «Куниб» на </w:t>
      </w:r>
      <w:r w:rsidR="00163427">
        <w:rPr>
          <w:b/>
          <w:sz w:val="24"/>
          <w:szCs w:val="24"/>
        </w:rPr>
        <w:t xml:space="preserve">2022 </w:t>
      </w:r>
      <w:r w:rsidRPr="00450C4D">
        <w:rPr>
          <w:b/>
          <w:sz w:val="24"/>
          <w:szCs w:val="24"/>
        </w:rPr>
        <w:t>год</w:t>
      </w:r>
      <w:r w:rsidR="00163427">
        <w:rPr>
          <w:b/>
          <w:sz w:val="24"/>
          <w:szCs w:val="24"/>
        </w:rPr>
        <w:t xml:space="preserve"> </w:t>
      </w:r>
    </w:p>
    <w:p w:rsidR="00C65669" w:rsidRPr="00450C4D" w:rsidRDefault="00C65669" w:rsidP="00163427">
      <w:pPr>
        <w:jc w:val="both"/>
        <w:rPr>
          <w:sz w:val="24"/>
          <w:szCs w:val="24"/>
        </w:rPr>
      </w:pPr>
      <w:r w:rsidRPr="00450C4D">
        <w:rPr>
          <w:b/>
          <w:sz w:val="24"/>
          <w:szCs w:val="24"/>
        </w:rPr>
        <w:t xml:space="preserve"> </w:t>
      </w:r>
      <w:r w:rsidR="00163427">
        <w:rPr>
          <w:b/>
          <w:sz w:val="24"/>
          <w:szCs w:val="24"/>
        </w:rPr>
        <w:t xml:space="preserve"> </w:t>
      </w:r>
    </w:p>
    <w:p w:rsidR="00C65669" w:rsidRPr="00450C4D" w:rsidRDefault="00C65669" w:rsidP="00450C4D">
      <w:pPr>
        <w:jc w:val="both"/>
        <w:rPr>
          <w:sz w:val="24"/>
          <w:szCs w:val="24"/>
        </w:rPr>
      </w:pPr>
      <w:r w:rsidRPr="00450C4D">
        <w:rPr>
          <w:sz w:val="24"/>
          <w:szCs w:val="24"/>
        </w:rPr>
        <w:t xml:space="preserve"> </w:t>
      </w:r>
    </w:p>
    <w:p w:rsidR="00C65669" w:rsidRPr="003458F0" w:rsidRDefault="00C65669" w:rsidP="003458F0">
      <w:pPr>
        <w:ind w:firstLine="708"/>
        <w:jc w:val="both"/>
        <w:rPr>
          <w:sz w:val="24"/>
          <w:szCs w:val="24"/>
        </w:rPr>
      </w:pPr>
      <w:r w:rsidRPr="003458F0">
        <w:rPr>
          <w:sz w:val="24"/>
          <w:szCs w:val="24"/>
        </w:rPr>
        <w:t>1. Демография и показатели уровня жизни населения</w:t>
      </w:r>
    </w:p>
    <w:p w:rsidR="00C65669" w:rsidRPr="003458F0" w:rsidRDefault="00C65669" w:rsidP="00450C4D">
      <w:pPr>
        <w:jc w:val="both"/>
        <w:rPr>
          <w:sz w:val="24"/>
          <w:szCs w:val="24"/>
        </w:rPr>
      </w:pPr>
    </w:p>
    <w:p w:rsidR="00C65669" w:rsidRPr="00450C4D" w:rsidRDefault="00C65669" w:rsidP="00450C4D">
      <w:pPr>
        <w:jc w:val="both"/>
        <w:rPr>
          <w:color w:val="000000"/>
          <w:sz w:val="24"/>
          <w:szCs w:val="24"/>
        </w:rPr>
      </w:pPr>
      <w:r w:rsidRPr="00450C4D">
        <w:rPr>
          <w:sz w:val="24"/>
          <w:szCs w:val="24"/>
        </w:rPr>
        <w:tab/>
        <w:t xml:space="preserve"> </w:t>
      </w:r>
      <w:r w:rsidRPr="00450C4D">
        <w:rPr>
          <w:color w:val="000000"/>
          <w:sz w:val="24"/>
          <w:szCs w:val="24"/>
        </w:rPr>
        <w:t xml:space="preserve"> Территорию сельского поселения составляют исторически сложившиеся земли населенных пунктов поселения, прилегающие к ним земли общего пользования, территории традиционного природопользования населения поселения, </w:t>
      </w:r>
      <w:r w:rsidRPr="00450C4D">
        <w:rPr>
          <w:sz w:val="24"/>
          <w:szCs w:val="24"/>
          <w:lang w:eastAsia="en-US"/>
        </w:rPr>
        <w:t>земли рекреационного назначения</w:t>
      </w:r>
      <w:r w:rsidRPr="00450C4D">
        <w:rPr>
          <w:color w:val="000000"/>
          <w:sz w:val="24"/>
          <w:szCs w:val="24"/>
        </w:rPr>
        <w:t>, земли для развития поселения, независимо от форм собственности и целевого назначения, находящиеся в пределах границ сельского поселения.</w:t>
      </w:r>
      <w:r w:rsidRPr="00450C4D">
        <w:rPr>
          <w:sz w:val="24"/>
          <w:szCs w:val="24"/>
        </w:rPr>
        <w:t xml:space="preserve"> </w:t>
      </w:r>
      <w:r w:rsidRPr="00450C4D">
        <w:rPr>
          <w:color w:val="000000"/>
          <w:sz w:val="24"/>
          <w:szCs w:val="24"/>
        </w:rPr>
        <w:t xml:space="preserve">В состав территории сельского поселения входят: поселки сельского типа Копса, Первомайский, село Куниб, деревни Вадыб, Пустошь, Шорйыв. </w:t>
      </w:r>
      <w:r w:rsidRPr="00450C4D">
        <w:rPr>
          <w:color w:val="000000"/>
          <w:sz w:val="24"/>
          <w:szCs w:val="24"/>
          <w:lang w:val="en-US"/>
        </w:rPr>
        <w:t>C</w:t>
      </w:r>
      <w:r w:rsidRPr="00450C4D">
        <w:rPr>
          <w:sz w:val="24"/>
          <w:szCs w:val="24"/>
        </w:rPr>
        <w:t>ельское поселение «Куниб» расположено в 7</w:t>
      </w:r>
      <w:r w:rsidR="003458F0">
        <w:rPr>
          <w:sz w:val="24"/>
          <w:szCs w:val="24"/>
        </w:rPr>
        <w:t>5</w:t>
      </w:r>
      <w:r w:rsidRPr="00450C4D">
        <w:rPr>
          <w:sz w:val="24"/>
          <w:szCs w:val="24"/>
        </w:rPr>
        <w:t xml:space="preserve"> км от г. Сыктывкара и в 1</w:t>
      </w:r>
      <w:r w:rsidR="003458F0">
        <w:rPr>
          <w:sz w:val="24"/>
          <w:szCs w:val="24"/>
        </w:rPr>
        <w:t>3</w:t>
      </w:r>
      <w:r w:rsidRPr="00450C4D">
        <w:rPr>
          <w:sz w:val="24"/>
          <w:szCs w:val="24"/>
        </w:rPr>
        <w:t xml:space="preserve"> км от районного центра с. Визинга.</w:t>
      </w:r>
    </w:p>
    <w:p w:rsidR="003458F0" w:rsidRDefault="00C65669" w:rsidP="00450C4D">
      <w:pPr>
        <w:jc w:val="both"/>
        <w:rPr>
          <w:sz w:val="24"/>
          <w:szCs w:val="24"/>
        </w:rPr>
      </w:pPr>
      <w:r w:rsidRPr="00450C4D">
        <w:rPr>
          <w:sz w:val="24"/>
          <w:szCs w:val="24"/>
        </w:rPr>
        <w:tab/>
        <w:t xml:space="preserve">Количество проживающих по состоянию на 01 января 2022 года на территории сельского поселения составляет 1333 человека. </w:t>
      </w:r>
    </w:p>
    <w:p w:rsidR="003458F0" w:rsidRDefault="00C65669" w:rsidP="003458F0">
      <w:pPr>
        <w:ind w:firstLine="709"/>
        <w:jc w:val="both"/>
        <w:rPr>
          <w:sz w:val="24"/>
          <w:szCs w:val="24"/>
        </w:rPr>
      </w:pPr>
      <w:r w:rsidRPr="00450C4D">
        <w:rPr>
          <w:sz w:val="24"/>
          <w:szCs w:val="24"/>
        </w:rPr>
        <w:t>Миграционная ситуация ухудшается</w:t>
      </w:r>
      <w:r w:rsidR="003458F0">
        <w:rPr>
          <w:sz w:val="24"/>
          <w:szCs w:val="24"/>
        </w:rPr>
        <w:t>:</w:t>
      </w:r>
      <w:r w:rsidRPr="00450C4D">
        <w:rPr>
          <w:sz w:val="24"/>
          <w:szCs w:val="24"/>
        </w:rPr>
        <w:t xml:space="preserve"> </w:t>
      </w:r>
      <w:r w:rsidR="003458F0">
        <w:rPr>
          <w:sz w:val="24"/>
          <w:szCs w:val="24"/>
        </w:rPr>
        <w:t>в</w:t>
      </w:r>
      <w:r w:rsidRPr="00450C4D">
        <w:rPr>
          <w:sz w:val="24"/>
          <w:szCs w:val="24"/>
        </w:rPr>
        <w:t xml:space="preserve"> 2022 году выбыло 11 человек, прибыло 6 человек. </w:t>
      </w:r>
    </w:p>
    <w:p w:rsidR="00C65669" w:rsidRPr="00450C4D" w:rsidRDefault="00C65669" w:rsidP="003458F0">
      <w:pPr>
        <w:ind w:firstLine="709"/>
        <w:jc w:val="both"/>
        <w:rPr>
          <w:sz w:val="24"/>
          <w:szCs w:val="24"/>
        </w:rPr>
      </w:pPr>
      <w:r w:rsidRPr="00450C4D">
        <w:rPr>
          <w:sz w:val="24"/>
          <w:szCs w:val="24"/>
        </w:rPr>
        <w:t>Демографическая ситуация ухудшается в связи с естественной убылью населения: родилось 4 человек, умерло 13 человек.</w:t>
      </w:r>
    </w:p>
    <w:p w:rsidR="00C65669" w:rsidRPr="00450C4D" w:rsidRDefault="00C65669" w:rsidP="00450C4D">
      <w:pPr>
        <w:jc w:val="both"/>
        <w:rPr>
          <w:color w:val="000000"/>
          <w:sz w:val="24"/>
          <w:szCs w:val="24"/>
        </w:rPr>
      </w:pPr>
      <w:r w:rsidRPr="00450C4D">
        <w:rPr>
          <w:color w:val="002060"/>
          <w:sz w:val="24"/>
          <w:szCs w:val="24"/>
        </w:rPr>
        <w:t xml:space="preserve">          </w:t>
      </w:r>
      <w:r w:rsidRPr="00450C4D">
        <w:rPr>
          <w:color w:val="000000"/>
          <w:sz w:val="24"/>
          <w:szCs w:val="24"/>
        </w:rPr>
        <w:t xml:space="preserve">Острой проблемой сохраняется ветхость жилищного фонда. Темпы строительства низкие, не позволяющие гражданам жить в современных условиях. </w:t>
      </w:r>
    </w:p>
    <w:p w:rsidR="00C65669" w:rsidRPr="00450C4D" w:rsidRDefault="00C65669" w:rsidP="00450C4D">
      <w:pPr>
        <w:ind w:firstLine="708"/>
        <w:jc w:val="both"/>
        <w:rPr>
          <w:sz w:val="24"/>
          <w:szCs w:val="24"/>
        </w:rPr>
      </w:pPr>
      <w:r w:rsidRPr="00450C4D">
        <w:rPr>
          <w:sz w:val="24"/>
          <w:szCs w:val="24"/>
        </w:rPr>
        <w:t xml:space="preserve">Из-за ограниченных возможностей трудоустройства происходит миграция трудоспособной  части населения. </w:t>
      </w:r>
    </w:p>
    <w:p w:rsidR="00C65669" w:rsidRPr="00450C4D" w:rsidRDefault="00C65669" w:rsidP="00450C4D">
      <w:pPr>
        <w:ind w:firstLine="708"/>
        <w:jc w:val="both"/>
        <w:rPr>
          <w:sz w:val="24"/>
          <w:szCs w:val="24"/>
        </w:rPr>
      </w:pPr>
      <w:r w:rsidRPr="00450C4D">
        <w:rPr>
          <w:sz w:val="24"/>
          <w:szCs w:val="24"/>
        </w:rPr>
        <w:t xml:space="preserve">Доходы населения низкие, на уровне минимального размера оплаты труда. Основным источником доходов населения являются пенсионные выплаты и доходы, получаемые по месту работы  - это заработная плата и выплаты социального характера, рост которых, по-прежнему является важнейшим фактором обеспечения повышения жизненного уровня населения. </w:t>
      </w:r>
    </w:p>
    <w:p w:rsidR="003458F0" w:rsidRDefault="00C65669" w:rsidP="003458F0">
      <w:pPr>
        <w:ind w:firstLine="708"/>
        <w:jc w:val="both"/>
        <w:rPr>
          <w:sz w:val="24"/>
          <w:szCs w:val="24"/>
        </w:rPr>
      </w:pPr>
      <w:r w:rsidRPr="00450C4D">
        <w:rPr>
          <w:sz w:val="24"/>
          <w:szCs w:val="24"/>
        </w:rPr>
        <w:t>Доля неработающего населения в сельском поселении «Куниб» в трудоспособном возрасте высока (особенно так называемая скрытая безработица), что не может не сказываться отрицательно на социально-экономической сфере поселения, что ведет в свою очередь, к тому, что бюджет сельского поселения «Куниб» недополучает денежные средства, которые формируются за счет поступления от НДФЛ, занятых в организациях поселения работающих.</w:t>
      </w:r>
    </w:p>
    <w:p w:rsidR="003458F0" w:rsidRDefault="00C65669" w:rsidP="003458F0">
      <w:pPr>
        <w:ind w:firstLine="708"/>
        <w:jc w:val="both"/>
        <w:rPr>
          <w:sz w:val="24"/>
          <w:szCs w:val="24"/>
        </w:rPr>
      </w:pPr>
      <w:r w:rsidRPr="00450C4D">
        <w:rPr>
          <w:sz w:val="24"/>
          <w:szCs w:val="24"/>
        </w:rPr>
        <w:t>Таким образом, проведенный анализ демографического потенциала сельского поселения «Куниб»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сельского поселения, и их необходимо учитывать при решении задач комплексного территориального развития</w:t>
      </w:r>
      <w:r w:rsidR="003458F0">
        <w:rPr>
          <w:sz w:val="24"/>
          <w:szCs w:val="24"/>
        </w:rPr>
        <w:t>.</w:t>
      </w:r>
    </w:p>
    <w:p w:rsidR="003458F0" w:rsidRDefault="003458F0" w:rsidP="003458F0">
      <w:pPr>
        <w:ind w:firstLine="708"/>
        <w:jc w:val="both"/>
        <w:rPr>
          <w:sz w:val="24"/>
          <w:szCs w:val="24"/>
        </w:rPr>
      </w:pPr>
    </w:p>
    <w:p w:rsidR="00C65669" w:rsidRDefault="00C65669" w:rsidP="003458F0">
      <w:pPr>
        <w:ind w:firstLine="708"/>
        <w:jc w:val="both"/>
        <w:rPr>
          <w:sz w:val="24"/>
          <w:szCs w:val="24"/>
        </w:rPr>
      </w:pPr>
      <w:r w:rsidRPr="003458F0">
        <w:rPr>
          <w:sz w:val="24"/>
          <w:szCs w:val="24"/>
        </w:rPr>
        <w:t>2. Социально-экономическое развитие поселения</w:t>
      </w:r>
    </w:p>
    <w:p w:rsidR="003458F0" w:rsidRPr="003458F0" w:rsidRDefault="003458F0" w:rsidP="003458F0">
      <w:pPr>
        <w:ind w:firstLine="708"/>
        <w:jc w:val="both"/>
        <w:rPr>
          <w:sz w:val="24"/>
          <w:szCs w:val="24"/>
        </w:rPr>
      </w:pPr>
    </w:p>
    <w:p w:rsidR="003458F0" w:rsidRDefault="00C65669" w:rsidP="00450C4D">
      <w:pPr>
        <w:ind w:firstLine="567"/>
        <w:jc w:val="both"/>
        <w:rPr>
          <w:sz w:val="24"/>
          <w:szCs w:val="24"/>
        </w:rPr>
      </w:pPr>
      <w:r w:rsidRPr="00450C4D">
        <w:rPr>
          <w:sz w:val="24"/>
          <w:szCs w:val="24"/>
        </w:rPr>
        <w:t xml:space="preserve"> На территории поселения функционируют градообразующи</w:t>
      </w:r>
      <w:r w:rsidR="003458F0">
        <w:rPr>
          <w:sz w:val="24"/>
          <w:szCs w:val="24"/>
        </w:rPr>
        <w:t>е</w:t>
      </w:r>
      <w:r w:rsidRPr="00450C4D">
        <w:rPr>
          <w:sz w:val="24"/>
          <w:szCs w:val="24"/>
          <w:lang w:eastAsia="ja-JP"/>
        </w:rPr>
        <w:t xml:space="preserve"> предприятия</w:t>
      </w:r>
      <w:r w:rsidR="003458F0">
        <w:rPr>
          <w:sz w:val="24"/>
          <w:szCs w:val="24"/>
          <w:lang w:eastAsia="ja-JP"/>
        </w:rPr>
        <w:t>:</w:t>
      </w:r>
      <w:r w:rsidRPr="00450C4D">
        <w:rPr>
          <w:sz w:val="24"/>
          <w:szCs w:val="24"/>
          <w:lang w:eastAsia="ja-JP"/>
        </w:rPr>
        <w:t xml:space="preserve"> О</w:t>
      </w:r>
      <w:r w:rsidR="003458F0">
        <w:rPr>
          <w:sz w:val="24"/>
          <w:szCs w:val="24"/>
          <w:lang w:eastAsia="ja-JP"/>
        </w:rPr>
        <w:t>ОО</w:t>
      </w:r>
      <w:r w:rsidRPr="00450C4D">
        <w:rPr>
          <w:sz w:val="24"/>
          <w:szCs w:val="24"/>
          <w:lang w:eastAsia="ja-JP"/>
        </w:rPr>
        <w:t xml:space="preserve"> «Промтех-инвест» и Г</w:t>
      </w:r>
      <w:r w:rsidR="003458F0">
        <w:rPr>
          <w:sz w:val="24"/>
          <w:szCs w:val="24"/>
          <w:lang w:eastAsia="ja-JP"/>
        </w:rPr>
        <w:t>У</w:t>
      </w:r>
      <w:r w:rsidRPr="00450C4D">
        <w:rPr>
          <w:sz w:val="24"/>
          <w:szCs w:val="24"/>
          <w:lang w:eastAsia="ja-JP"/>
        </w:rPr>
        <w:t xml:space="preserve"> РК «Республиканский Кунибский интернат «Сила жизни».</w:t>
      </w:r>
      <w:r w:rsidRPr="00450C4D">
        <w:rPr>
          <w:sz w:val="24"/>
          <w:szCs w:val="24"/>
        </w:rPr>
        <w:t xml:space="preserve"> 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>ООО «Промтех-инвест» заготавливает около 125 тыс.</w:t>
      </w:r>
      <w:r w:rsidR="003458F0">
        <w:rPr>
          <w:sz w:val="24"/>
          <w:szCs w:val="24"/>
          <w:lang w:eastAsia="ja-JP"/>
        </w:rPr>
        <w:t xml:space="preserve"> </w:t>
      </w:r>
      <w:r w:rsidRPr="00450C4D">
        <w:rPr>
          <w:sz w:val="24"/>
          <w:szCs w:val="24"/>
          <w:lang w:eastAsia="ja-JP"/>
        </w:rPr>
        <w:t xml:space="preserve">куб.м. древесины </w:t>
      </w:r>
      <w:r w:rsidR="003458F0">
        <w:rPr>
          <w:sz w:val="24"/>
          <w:szCs w:val="24"/>
          <w:lang w:eastAsia="ja-JP"/>
        </w:rPr>
        <w:t>в год, п</w:t>
      </w:r>
      <w:r w:rsidRPr="00450C4D">
        <w:rPr>
          <w:sz w:val="24"/>
          <w:szCs w:val="24"/>
          <w:lang w:eastAsia="ja-JP"/>
        </w:rPr>
        <w:t xml:space="preserve">роизводит около 16 тыс. куб.м. пиломатериалов и строганых изделий в год и 4,5 тыс. топливных гранул (пеллет). В 2019 году численность персонала предприятия составляла 160 человек, в 2020 г.  — 120 человек. В апреле 2021 г. было объявлено, что </w:t>
      </w:r>
      <w:r w:rsidR="001967E7">
        <w:rPr>
          <w:sz w:val="24"/>
          <w:szCs w:val="24"/>
          <w:lang w:eastAsia="ja-JP"/>
        </w:rPr>
        <w:t xml:space="preserve">ООО </w:t>
      </w:r>
      <w:r w:rsidRPr="00450C4D">
        <w:rPr>
          <w:sz w:val="24"/>
          <w:szCs w:val="24"/>
          <w:lang w:eastAsia="ja-JP"/>
        </w:rPr>
        <w:t>«Промтех-инвест» прорабатывает проект организации производства OSB-плит в с. Куниб Сысольского района. Пуско</w:t>
      </w:r>
      <w:r w:rsidR="001967E7">
        <w:rPr>
          <w:sz w:val="24"/>
          <w:szCs w:val="24"/>
          <w:lang w:eastAsia="ja-JP"/>
        </w:rPr>
        <w:t>-</w:t>
      </w:r>
      <w:r w:rsidRPr="00450C4D">
        <w:rPr>
          <w:sz w:val="24"/>
          <w:szCs w:val="24"/>
          <w:lang w:eastAsia="ja-JP"/>
        </w:rPr>
        <w:t>наладка плитного производства намечена на 2024–2025 г</w:t>
      </w:r>
      <w:r w:rsidR="001967E7">
        <w:rPr>
          <w:sz w:val="24"/>
          <w:szCs w:val="24"/>
          <w:lang w:eastAsia="ja-JP"/>
        </w:rPr>
        <w:t>оды</w:t>
      </w:r>
      <w:r w:rsidRPr="00450C4D">
        <w:rPr>
          <w:sz w:val="24"/>
          <w:szCs w:val="24"/>
          <w:lang w:eastAsia="ja-JP"/>
        </w:rPr>
        <w:t>. Также руководство предприятия намерено создать производственные участки по выпуску новых видов продукции — клееного бруса и домокомплектов. Кроме того, на предприятии идут работы по модернизации действующих производственных участков.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lastRenderedPageBreak/>
        <w:t>В ГБУ РК</w:t>
      </w:r>
      <w:r w:rsidR="001967E7">
        <w:rPr>
          <w:sz w:val="24"/>
          <w:szCs w:val="24"/>
          <w:lang w:eastAsia="ja-JP"/>
        </w:rPr>
        <w:t xml:space="preserve"> «Республиканский</w:t>
      </w:r>
      <w:r w:rsidRPr="00450C4D">
        <w:rPr>
          <w:sz w:val="24"/>
          <w:szCs w:val="24"/>
          <w:lang w:eastAsia="ja-JP"/>
        </w:rPr>
        <w:t xml:space="preserve"> Кунибский интернат «Сила жизни» по состоянию на 01</w:t>
      </w:r>
      <w:r w:rsidR="001967E7">
        <w:rPr>
          <w:sz w:val="24"/>
          <w:szCs w:val="24"/>
          <w:lang w:eastAsia="ja-JP"/>
        </w:rPr>
        <w:t xml:space="preserve"> января </w:t>
      </w:r>
      <w:r w:rsidRPr="00450C4D">
        <w:rPr>
          <w:sz w:val="24"/>
          <w:szCs w:val="24"/>
          <w:lang w:eastAsia="ja-JP"/>
        </w:rPr>
        <w:t>2022 год</w:t>
      </w:r>
      <w:r w:rsidR="001967E7">
        <w:rPr>
          <w:sz w:val="24"/>
          <w:szCs w:val="24"/>
          <w:lang w:eastAsia="ja-JP"/>
        </w:rPr>
        <w:t>а</w:t>
      </w:r>
      <w:r w:rsidRPr="00450C4D">
        <w:rPr>
          <w:sz w:val="24"/>
          <w:szCs w:val="24"/>
          <w:lang w:eastAsia="ja-JP"/>
        </w:rPr>
        <w:t xml:space="preserve"> количество работающих составляет 171 человек, количество обеспечиваемых -  309 человек. В 2022 году на территории интерната был введен новый корпус на 70 мест. Строительство велось в рамках нацпроекта "Демография", в нем планируется размещать   как мужчин, так и женщин, имеющих определенные заболевания, а также инвалидность первой и второй группы.</w:t>
      </w:r>
      <w:r w:rsidR="001967E7">
        <w:rPr>
          <w:sz w:val="24"/>
          <w:szCs w:val="24"/>
          <w:lang w:eastAsia="ja-JP"/>
        </w:rPr>
        <w:t xml:space="preserve"> </w:t>
      </w:r>
      <w:r w:rsidRPr="00450C4D">
        <w:rPr>
          <w:sz w:val="24"/>
          <w:szCs w:val="24"/>
          <w:lang w:eastAsia="ja-JP"/>
        </w:rPr>
        <w:t>Ранее интернат размещал людей в деревянном двухэтажном корпусе, который не соответствовал требованиям. Всего учреждение эксплуатирует три корпуса, в которых размещается более 300 подопечных. Обслуживанием пациентов занимается 170 сотрудников.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>На территории поселения работает Отряд противопожарной службы Республики Коми № 13, пожарная часть 134.</w:t>
      </w:r>
    </w:p>
    <w:p w:rsidR="00C65669" w:rsidRPr="00450C4D" w:rsidRDefault="00C65669" w:rsidP="00450C4D">
      <w:pPr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 xml:space="preserve">           На территории сельского поселения «Куниб» функционирует Метеорологическая станция Пустошь.  Станция расположена в надпойменной террасе р. Сысола, притока р. Вычегда (бассейн р. Северная Двина) в равнинной местности с небольшими возвышениями, имеющими абсолютные отметки 134-138 м. Местность между возвышениями заболочена. Район расположения станции входит в зону лесов. Наблюдения производятся в 8 синоптических сроков. Станция входит в состав опорной сети.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>Услуги по теплоснабжению, водоснабжению, водоотведению оказывает Сысольский филиал АО «Коми тепловая компания» (2 котельные, очистные сооружения). Услуги центрального отопления, холодного и горячего водоснабжения развиты на критически низком уровне. В 2022 году были установлены очистные сооружения холодного водоснабжения в п.Первомайский. Что существенно повышает качество жизни населения.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>Также на территории сельского поселения работает отделение Сбербанка, ведет прием специалист по социальной работе и участковый уполномоченный полиции.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>На 01</w:t>
      </w:r>
      <w:r w:rsidR="001967E7">
        <w:rPr>
          <w:sz w:val="24"/>
          <w:szCs w:val="24"/>
          <w:lang w:eastAsia="ja-JP"/>
        </w:rPr>
        <w:t xml:space="preserve"> января </w:t>
      </w:r>
      <w:r w:rsidRPr="00450C4D">
        <w:rPr>
          <w:sz w:val="24"/>
          <w:szCs w:val="24"/>
          <w:lang w:eastAsia="ja-JP"/>
        </w:rPr>
        <w:t>2022</w:t>
      </w:r>
      <w:r w:rsidR="001967E7">
        <w:rPr>
          <w:sz w:val="24"/>
          <w:szCs w:val="24"/>
          <w:lang w:eastAsia="ja-JP"/>
        </w:rPr>
        <w:t xml:space="preserve"> года</w:t>
      </w:r>
      <w:r w:rsidRPr="00450C4D">
        <w:rPr>
          <w:sz w:val="24"/>
          <w:szCs w:val="24"/>
          <w:lang w:eastAsia="ja-JP"/>
        </w:rPr>
        <w:t xml:space="preserve"> по сельскому поселению «Куниб» зарегистрировано 15 безработных граждан.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</w:p>
    <w:p w:rsidR="00C65669" w:rsidRDefault="00C80DB3" w:rsidP="00450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65669" w:rsidRPr="001967E7">
        <w:rPr>
          <w:sz w:val="24"/>
          <w:szCs w:val="24"/>
        </w:rPr>
        <w:t>. Показатели социальной сферы</w:t>
      </w:r>
    </w:p>
    <w:p w:rsidR="001967E7" w:rsidRPr="001967E7" w:rsidRDefault="001967E7" w:rsidP="00450C4D">
      <w:pPr>
        <w:ind w:firstLine="708"/>
        <w:jc w:val="both"/>
        <w:rPr>
          <w:sz w:val="24"/>
          <w:szCs w:val="24"/>
        </w:rPr>
      </w:pPr>
    </w:p>
    <w:p w:rsidR="00C65669" w:rsidRPr="00450C4D" w:rsidRDefault="00C65669" w:rsidP="00450C4D">
      <w:pPr>
        <w:ind w:firstLine="708"/>
        <w:jc w:val="both"/>
        <w:rPr>
          <w:sz w:val="24"/>
          <w:szCs w:val="24"/>
        </w:rPr>
      </w:pPr>
      <w:r w:rsidRPr="00450C4D">
        <w:rPr>
          <w:sz w:val="24"/>
          <w:szCs w:val="24"/>
        </w:rPr>
        <w:t>Социальная инфраструктура – система необходимых для жизнеобеспечения человека материальных объектов (зданий, сооружений) и коммуникаций населенного пункта (территории), а также предприятий,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соответственно установленным показателям качества жизни.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>На 01</w:t>
      </w:r>
      <w:r w:rsidR="001967E7">
        <w:rPr>
          <w:sz w:val="24"/>
          <w:szCs w:val="24"/>
          <w:lang w:eastAsia="ja-JP"/>
        </w:rPr>
        <w:t xml:space="preserve"> января </w:t>
      </w:r>
      <w:r w:rsidRPr="00450C4D">
        <w:rPr>
          <w:sz w:val="24"/>
          <w:szCs w:val="24"/>
          <w:lang w:eastAsia="ja-JP"/>
        </w:rPr>
        <w:t>2022</w:t>
      </w:r>
      <w:r w:rsidR="001967E7">
        <w:rPr>
          <w:sz w:val="24"/>
          <w:szCs w:val="24"/>
          <w:lang w:eastAsia="ja-JP"/>
        </w:rPr>
        <w:t xml:space="preserve"> года</w:t>
      </w:r>
      <w:r w:rsidRPr="00450C4D">
        <w:rPr>
          <w:sz w:val="24"/>
          <w:szCs w:val="24"/>
          <w:lang w:eastAsia="ja-JP"/>
        </w:rPr>
        <w:t xml:space="preserve"> услуги в социальной сфере оказывают: 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>- 2 учреждения образования (МБОУ «СОШ» пст. Первомайский - обучаются 151 человек, работников 39; МБДОУ «Детский сад» пст. Первомайский – посещают 57 детей, работников 22 человека);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 xml:space="preserve"> - 2 учреждения здравоохранения (</w:t>
      </w:r>
      <w:r w:rsidRPr="00450C4D">
        <w:rPr>
          <w:rFonts w:eastAsia="Calibri"/>
          <w:color w:val="000000"/>
          <w:sz w:val="24"/>
          <w:szCs w:val="24"/>
          <w:lang w:eastAsia="en-US"/>
        </w:rPr>
        <w:t>ГБУЗ «Сысольская ЦРБ» Первомайская врачебная амбулатория</w:t>
      </w:r>
      <w:r w:rsidRPr="00450C4D">
        <w:rPr>
          <w:sz w:val="24"/>
          <w:szCs w:val="24"/>
          <w:lang w:eastAsia="ja-JP"/>
        </w:rPr>
        <w:t xml:space="preserve">, </w:t>
      </w:r>
      <w:r w:rsidRPr="00450C4D">
        <w:rPr>
          <w:rFonts w:eastAsia="Calibri"/>
          <w:color w:val="000000"/>
          <w:sz w:val="24"/>
          <w:szCs w:val="24"/>
          <w:lang w:eastAsia="en-US"/>
        </w:rPr>
        <w:t xml:space="preserve">ГБУЗ «Сысольская ЦРБ» </w:t>
      </w:r>
      <w:r w:rsidRPr="00450C4D">
        <w:rPr>
          <w:sz w:val="24"/>
          <w:szCs w:val="24"/>
          <w:lang w:eastAsia="ja-JP"/>
        </w:rPr>
        <w:t>Кунибский фельдшерско-акушерский пункт);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>- 4 учреждения культуры (Центр Культуры и досуга пст. Первомайский, Дом Культуры с. Куниб, 2 библиотеки).</w:t>
      </w:r>
    </w:p>
    <w:p w:rsidR="00C65669" w:rsidRPr="00450C4D" w:rsidRDefault="00C65669" w:rsidP="00450C4D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50C4D">
        <w:rPr>
          <w:sz w:val="24"/>
          <w:szCs w:val="24"/>
          <w:lang w:eastAsia="ja-JP"/>
        </w:rPr>
        <w:t>Продовольственными и непродовольственными товарами население обеспечивают 7 торговых точек.</w:t>
      </w:r>
    </w:p>
    <w:p w:rsidR="00C65669" w:rsidRPr="00450C4D" w:rsidRDefault="00C65669" w:rsidP="00450C4D">
      <w:pPr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 xml:space="preserve">          Услуги связи оказывают структурные единицы Сысольского отделения электросвязи Ростелеком и обособленного структурного подразделения Сысольский почтамт. В сельском поселении установлен безлимитный скоростной Интернет.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</w:p>
    <w:p w:rsidR="00C65669" w:rsidRPr="001967E7" w:rsidRDefault="00C80DB3" w:rsidP="00450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65669" w:rsidRPr="001967E7">
        <w:rPr>
          <w:sz w:val="24"/>
          <w:szCs w:val="24"/>
        </w:rPr>
        <w:t>. Благоустройство</w:t>
      </w:r>
    </w:p>
    <w:p w:rsidR="00C65669" w:rsidRPr="00450C4D" w:rsidRDefault="00C65669" w:rsidP="00450C4D">
      <w:pPr>
        <w:ind w:firstLine="567"/>
        <w:jc w:val="both"/>
        <w:rPr>
          <w:sz w:val="24"/>
          <w:szCs w:val="24"/>
          <w:lang w:eastAsia="ja-JP"/>
        </w:rPr>
      </w:pPr>
      <w:r w:rsidRPr="00450C4D">
        <w:rPr>
          <w:sz w:val="24"/>
          <w:szCs w:val="24"/>
          <w:lang w:eastAsia="ja-JP"/>
        </w:rPr>
        <w:t xml:space="preserve"> </w:t>
      </w:r>
    </w:p>
    <w:p w:rsidR="00C65669" w:rsidRPr="00450C4D" w:rsidRDefault="00C65669" w:rsidP="001967E7">
      <w:pPr>
        <w:ind w:firstLine="708"/>
        <w:jc w:val="both"/>
        <w:rPr>
          <w:sz w:val="24"/>
          <w:szCs w:val="24"/>
        </w:rPr>
      </w:pPr>
      <w:r w:rsidRPr="00450C4D">
        <w:rPr>
          <w:sz w:val="24"/>
          <w:szCs w:val="24"/>
        </w:rPr>
        <w:t xml:space="preserve">В 2023 – 2025 годах будет осуществляться реализация полномочий органов местного самоуправления в части содержания и благоустройства территории. При этом средства бюджета поселения планируется направить по следующим разделам: уличное освещение, содержание автомобильных дорог и инженерных сооружений на них в границах населенных пунктов, прочие мероприятия по благоустройству. </w:t>
      </w:r>
    </w:p>
    <w:p w:rsidR="00C65669" w:rsidRPr="00450C4D" w:rsidRDefault="00C65669" w:rsidP="001967E7">
      <w:pPr>
        <w:ind w:firstLine="708"/>
        <w:jc w:val="both"/>
        <w:rPr>
          <w:sz w:val="24"/>
          <w:szCs w:val="24"/>
        </w:rPr>
      </w:pPr>
      <w:r w:rsidRPr="00450C4D">
        <w:rPr>
          <w:sz w:val="24"/>
          <w:szCs w:val="24"/>
        </w:rPr>
        <w:lastRenderedPageBreak/>
        <w:t>Обслуживание улиц и переулков на территории сельского поселения осуществляется по статье «благоустройство». Дороги муниципального значения</w:t>
      </w:r>
      <w:r w:rsidR="001967E7">
        <w:rPr>
          <w:sz w:val="24"/>
          <w:szCs w:val="24"/>
        </w:rPr>
        <w:t>,</w:t>
      </w:r>
      <w:r w:rsidRPr="00450C4D">
        <w:rPr>
          <w:sz w:val="24"/>
          <w:szCs w:val="24"/>
        </w:rPr>
        <w:t xml:space="preserve"> согласно передаваемых полномочий от администрации муниципального района «Сысольский» администрации сельского поселения «Куниб»</w:t>
      </w:r>
      <w:r w:rsidR="001967E7">
        <w:rPr>
          <w:sz w:val="24"/>
          <w:szCs w:val="24"/>
        </w:rPr>
        <w:t>,</w:t>
      </w:r>
      <w:r w:rsidRPr="00450C4D">
        <w:rPr>
          <w:sz w:val="24"/>
          <w:szCs w:val="24"/>
        </w:rPr>
        <w:t xml:space="preserve"> будут обслуживаться за счет средств «дорожного фонда». Важно отметить о создании мест отдыха населения на территории сельского поселения «Куниб» -</w:t>
      </w:r>
      <w:r w:rsidR="001967E7">
        <w:rPr>
          <w:sz w:val="24"/>
          <w:szCs w:val="24"/>
        </w:rPr>
        <w:t xml:space="preserve"> </w:t>
      </w:r>
      <w:r w:rsidRPr="00450C4D">
        <w:rPr>
          <w:sz w:val="24"/>
          <w:szCs w:val="24"/>
        </w:rPr>
        <w:t xml:space="preserve">установке скамеек, игровых зон, создание парков, аллей, скверов. </w:t>
      </w:r>
    </w:p>
    <w:p w:rsidR="00C65669" w:rsidRPr="00450C4D" w:rsidRDefault="00C65669" w:rsidP="001967E7">
      <w:pPr>
        <w:ind w:firstLine="708"/>
        <w:jc w:val="both"/>
        <w:rPr>
          <w:sz w:val="24"/>
          <w:szCs w:val="24"/>
        </w:rPr>
      </w:pPr>
      <w:r w:rsidRPr="00450C4D">
        <w:rPr>
          <w:sz w:val="24"/>
          <w:szCs w:val="24"/>
        </w:rPr>
        <w:t>В рамках реализации народных проектов за счет привлечения республиканского финансирования в 2022 году реализован проект «Ремонт участка автомобильной дороги общего пользования местного значения «Подъезд к д.Пустошь».</w:t>
      </w:r>
    </w:p>
    <w:p w:rsidR="00C65669" w:rsidRPr="00450C4D" w:rsidRDefault="00C65669" w:rsidP="00450C4D">
      <w:pPr>
        <w:jc w:val="both"/>
        <w:rPr>
          <w:sz w:val="24"/>
          <w:szCs w:val="24"/>
        </w:rPr>
      </w:pPr>
    </w:p>
    <w:p w:rsidR="00C65669" w:rsidRPr="001967E7" w:rsidRDefault="00C80DB3" w:rsidP="001967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65669" w:rsidRPr="001967E7">
        <w:rPr>
          <w:sz w:val="24"/>
          <w:szCs w:val="24"/>
        </w:rPr>
        <w:t>. Жилищно-коммунальное хозяйство</w:t>
      </w:r>
    </w:p>
    <w:p w:rsidR="00C65669" w:rsidRPr="00450C4D" w:rsidRDefault="00C65669" w:rsidP="00450C4D">
      <w:pPr>
        <w:jc w:val="both"/>
        <w:rPr>
          <w:b/>
          <w:sz w:val="24"/>
          <w:szCs w:val="24"/>
        </w:rPr>
      </w:pPr>
    </w:p>
    <w:p w:rsidR="00C65669" w:rsidRPr="00450C4D" w:rsidRDefault="00C65669" w:rsidP="001967E7">
      <w:pPr>
        <w:shd w:val="clear" w:color="auto" w:fill="FFFFFF"/>
        <w:ind w:firstLine="709"/>
        <w:contextualSpacing/>
        <w:jc w:val="both"/>
        <w:rPr>
          <w:color w:val="000000"/>
          <w:sz w:val="24"/>
          <w:szCs w:val="24"/>
        </w:rPr>
      </w:pPr>
      <w:r w:rsidRPr="00450C4D">
        <w:rPr>
          <w:color w:val="000000"/>
          <w:sz w:val="24"/>
          <w:szCs w:val="24"/>
        </w:rPr>
        <w:t>Твердые коммунальные отходы с территории сельского поселения вывозит региональный оператор ООО «Региональный оператор Севера». Для этих целей на территории населенных пунктов поселения обустроены 17 контейнерных площадок, на которых размещено 40 контейнеров.   Требуется ремонт существующих и строительство новых контейнерных площадок, замена контейнеров на новые и приобретение новых контейнеров. В 2022 году администрацией сельского поселения «Куниб» было приобретено 2 контейнера.</w:t>
      </w:r>
    </w:p>
    <w:p w:rsidR="00C65669" w:rsidRPr="00450C4D" w:rsidRDefault="00C65669" w:rsidP="001967E7">
      <w:pPr>
        <w:ind w:firstLine="709"/>
        <w:contextualSpacing/>
        <w:jc w:val="both"/>
        <w:rPr>
          <w:sz w:val="24"/>
          <w:szCs w:val="24"/>
        </w:rPr>
      </w:pPr>
      <w:r w:rsidRPr="00450C4D">
        <w:rPr>
          <w:sz w:val="24"/>
          <w:szCs w:val="24"/>
        </w:rPr>
        <w:t>На территории сельского поселения насчитыва</w:t>
      </w:r>
      <w:r w:rsidR="00650016">
        <w:rPr>
          <w:sz w:val="24"/>
          <w:szCs w:val="24"/>
        </w:rPr>
        <w:t>ется 17 общественных колодцев. Н</w:t>
      </w:r>
      <w:r w:rsidRPr="00450C4D">
        <w:rPr>
          <w:sz w:val="24"/>
          <w:szCs w:val="24"/>
        </w:rPr>
        <w:t>а ремонт колодцев в 2022 году было направлено 25059,08 рублей.</w:t>
      </w:r>
    </w:p>
    <w:p w:rsidR="00C65669" w:rsidRPr="00450C4D" w:rsidRDefault="00C65669" w:rsidP="001967E7">
      <w:pPr>
        <w:ind w:firstLine="709"/>
        <w:jc w:val="both"/>
        <w:rPr>
          <w:sz w:val="24"/>
          <w:szCs w:val="24"/>
        </w:rPr>
      </w:pPr>
      <w:r w:rsidRPr="00450C4D">
        <w:rPr>
          <w:sz w:val="24"/>
          <w:szCs w:val="24"/>
        </w:rPr>
        <w:t>В 2021 году были проведены работы по укладке 785 м. водопровода по ул. Спортивная</w:t>
      </w:r>
      <w:r w:rsidR="00650016">
        <w:rPr>
          <w:sz w:val="24"/>
          <w:szCs w:val="24"/>
        </w:rPr>
        <w:t>.</w:t>
      </w:r>
      <w:r w:rsidRPr="00450C4D">
        <w:rPr>
          <w:sz w:val="24"/>
          <w:szCs w:val="24"/>
        </w:rPr>
        <w:t xml:space="preserve"> </w:t>
      </w:r>
      <w:r w:rsidR="00650016">
        <w:rPr>
          <w:sz w:val="24"/>
          <w:szCs w:val="24"/>
        </w:rPr>
        <w:t>А</w:t>
      </w:r>
      <w:r w:rsidRPr="00450C4D">
        <w:rPr>
          <w:sz w:val="24"/>
          <w:szCs w:val="24"/>
        </w:rPr>
        <w:t>дминистрацией</w:t>
      </w:r>
      <w:r w:rsidR="00650016">
        <w:rPr>
          <w:sz w:val="24"/>
          <w:szCs w:val="24"/>
        </w:rPr>
        <w:t xml:space="preserve"> поселения</w:t>
      </w:r>
      <w:r w:rsidRPr="00450C4D">
        <w:rPr>
          <w:sz w:val="24"/>
          <w:szCs w:val="24"/>
        </w:rPr>
        <w:t xml:space="preserve"> были израсходованы денежные средства на общую сумму 1 134 270,44 рублей.</w:t>
      </w:r>
    </w:p>
    <w:p w:rsidR="00C65669" w:rsidRPr="00450C4D" w:rsidRDefault="00C65669" w:rsidP="001967E7">
      <w:pPr>
        <w:ind w:firstLine="709"/>
        <w:jc w:val="both"/>
        <w:rPr>
          <w:sz w:val="24"/>
          <w:szCs w:val="24"/>
        </w:rPr>
      </w:pPr>
      <w:r w:rsidRPr="00450C4D">
        <w:rPr>
          <w:sz w:val="24"/>
          <w:szCs w:val="24"/>
        </w:rPr>
        <w:t xml:space="preserve">Для развития коммунальной инфраструктуры сельского поселения «Куниб» требуется привести нынешние источники холодного водоснабжения в удовлетворительное состояние, обустроить новые источники холодного водоснабжения (общественные колодцы). </w:t>
      </w:r>
    </w:p>
    <w:p w:rsidR="00C65669" w:rsidRPr="00450C4D" w:rsidRDefault="00C65669" w:rsidP="001967E7">
      <w:pPr>
        <w:ind w:firstLine="709"/>
        <w:jc w:val="both"/>
        <w:rPr>
          <w:sz w:val="24"/>
          <w:szCs w:val="24"/>
        </w:rPr>
      </w:pPr>
      <w:r w:rsidRPr="00450C4D">
        <w:rPr>
          <w:sz w:val="24"/>
          <w:szCs w:val="24"/>
        </w:rPr>
        <w:t xml:space="preserve">По итоговой характеристике социально-экономического развития, поселение имеет потенциал развития, возможность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</w:t>
      </w:r>
    </w:p>
    <w:p w:rsidR="00C65669" w:rsidRPr="00450C4D" w:rsidRDefault="00C65669" w:rsidP="00450C4D">
      <w:pPr>
        <w:ind w:firstLine="708"/>
        <w:jc w:val="both"/>
        <w:rPr>
          <w:sz w:val="24"/>
          <w:szCs w:val="24"/>
        </w:rPr>
      </w:pPr>
    </w:p>
    <w:p w:rsidR="00C65669" w:rsidRDefault="00C80DB3" w:rsidP="00450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65669" w:rsidRPr="00650016">
        <w:rPr>
          <w:sz w:val="24"/>
          <w:szCs w:val="24"/>
        </w:rPr>
        <w:t>. Развитие малого и среднего предпринимательства</w:t>
      </w:r>
    </w:p>
    <w:p w:rsidR="00650016" w:rsidRPr="00650016" w:rsidRDefault="00650016" w:rsidP="00450C4D">
      <w:pPr>
        <w:ind w:firstLine="708"/>
        <w:jc w:val="both"/>
        <w:rPr>
          <w:sz w:val="24"/>
          <w:szCs w:val="24"/>
        </w:rPr>
      </w:pPr>
    </w:p>
    <w:p w:rsidR="00C65669" w:rsidRPr="00450C4D" w:rsidRDefault="00C65669" w:rsidP="00450C4D">
      <w:pPr>
        <w:ind w:firstLine="708"/>
        <w:jc w:val="both"/>
        <w:rPr>
          <w:sz w:val="24"/>
          <w:szCs w:val="24"/>
        </w:rPr>
      </w:pPr>
      <w:r w:rsidRPr="00450C4D">
        <w:rPr>
          <w:sz w:val="24"/>
          <w:szCs w:val="24"/>
        </w:rPr>
        <w:t>На 01</w:t>
      </w:r>
      <w:r w:rsidR="00650016">
        <w:rPr>
          <w:sz w:val="24"/>
          <w:szCs w:val="24"/>
        </w:rPr>
        <w:t xml:space="preserve"> января </w:t>
      </w:r>
      <w:r w:rsidRPr="00450C4D">
        <w:rPr>
          <w:sz w:val="24"/>
          <w:szCs w:val="24"/>
        </w:rPr>
        <w:t xml:space="preserve">2022 года зарегистрировано 15 субъектов малого и среднего предпринимательства. Развитие малого и среднего предпринимательства – один из постоянных приоритетов социально-экономического развития поселения. Вовлечение экономически активного населения в предпринимательскую деятельность способствует росту общественного благосостояния, обеспечению социально-политической стабильности в обществе, поддержанию занятости населения, увеличению поступлений в бюджеты всех уровней. </w:t>
      </w:r>
    </w:p>
    <w:p w:rsidR="00C65669" w:rsidRPr="00450C4D" w:rsidRDefault="00C65669" w:rsidP="00450C4D">
      <w:pPr>
        <w:ind w:firstLine="708"/>
        <w:jc w:val="both"/>
        <w:rPr>
          <w:sz w:val="24"/>
          <w:szCs w:val="24"/>
        </w:rPr>
      </w:pPr>
      <w:r w:rsidRPr="00450C4D">
        <w:rPr>
          <w:sz w:val="24"/>
          <w:szCs w:val="24"/>
        </w:rPr>
        <w:t xml:space="preserve">Дальнейшему положительному развитию малого предпринимательства будут способствовать меры государственной поддержки, предусмотренные федеральным, региональным и местным законодательством. </w:t>
      </w:r>
    </w:p>
    <w:p w:rsidR="00C65669" w:rsidRPr="00450C4D" w:rsidRDefault="00C65669" w:rsidP="00450C4D">
      <w:pPr>
        <w:jc w:val="both"/>
        <w:rPr>
          <w:sz w:val="24"/>
          <w:szCs w:val="24"/>
        </w:rPr>
      </w:pPr>
    </w:p>
    <w:p w:rsidR="00C65669" w:rsidRPr="00C80DB3" w:rsidRDefault="00C80DB3" w:rsidP="00450C4D">
      <w:pPr>
        <w:ind w:firstLine="708"/>
        <w:jc w:val="both"/>
        <w:rPr>
          <w:sz w:val="24"/>
          <w:szCs w:val="24"/>
        </w:rPr>
      </w:pPr>
      <w:r w:rsidRPr="00C80DB3">
        <w:rPr>
          <w:sz w:val="24"/>
          <w:szCs w:val="24"/>
        </w:rPr>
        <w:t xml:space="preserve">7. </w:t>
      </w:r>
      <w:r w:rsidR="00C65669" w:rsidRPr="00C80DB3">
        <w:rPr>
          <w:sz w:val="24"/>
          <w:szCs w:val="24"/>
        </w:rPr>
        <w:t>О</w:t>
      </w:r>
      <w:r>
        <w:rPr>
          <w:sz w:val="24"/>
          <w:szCs w:val="24"/>
        </w:rPr>
        <w:t>сновные показатели Прогноза</w:t>
      </w:r>
    </w:p>
    <w:p w:rsidR="00C65669" w:rsidRPr="00C80DB3" w:rsidRDefault="00C65669" w:rsidP="00450C4D">
      <w:pPr>
        <w:ind w:firstLine="708"/>
        <w:jc w:val="both"/>
        <w:rPr>
          <w:sz w:val="24"/>
          <w:szCs w:val="24"/>
        </w:rPr>
      </w:pPr>
    </w:p>
    <w:p w:rsidR="00C80DB3" w:rsidRPr="00C80DB3" w:rsidRDefault="00C65669" w:rsidP="00450C4D">
      <w:pPr>
        <w:ind w:firstLine="708"/>
        <w:jc w:val="both"/>
        <w:rPr>
          <w:sz w:val="24"/>
          <w:szCs w:val="24"/>
        </w:rPr>
      </w:pPr>
      <w:r w:rsidRPr="00C80DB3">
        <w:rPr>
          <w:sz w:val="24"/>
          <w:szCs w:val="24"/>
        </w:rPr>
        <w:t>Демографические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492"/>
        <w:gridCol w:w="1586"/>
        <w:gridCol w:w="1586"/>
        <w:gridCol w:w="1586"/>
        <w:gridCol w:w="1587"/>
      </w:tblGrid>
      <w:tr w:rsidR="00C65669" w:rsidRPr="00C80DB3" w:rsidTr="00A037C4">
        <w:tc>
          <w:tcPr>
            <w:tcW w:w="1657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Показатель</w:t>
            </w:r>
          </w:p>
        </w:tc>
        <w:tc>
          <w:tcPr>
            <w:tcW w:w="1517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ед.изм.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На 01.01.2022</w:t>
            </w:r>
          </w:p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(факт)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На 01.01.2023</w:t>
            </w:r>
          </w:p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(прогноз)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На 01.01.2024 (прогноз)</w:t>
            </w:r>
          </w:p>
        </w:tc>
        <w:tc>
          <w:tcPr>
            <w:tcW w:w="1600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На 01.01.2025 (прогноз)</w:t>
            </w:r>
          </w:p>
        </w:tc>
      </w:tr>
      <w:tr w:rsidR="00C65669" w:rsidRPr="00C80DB3" w:rsidTr="00A037C4">
        <w:tc>
          <w:tcPr>
            <w:tcW w:w="1657" w:type="dxa"/>
            <w:shd w:val="clear" w:color="auto" w:fill="auto"/>
          </w:tcPr>
          <w:p w:rsidR="00C65669" w:rsidRPr="00C80DB3" w:rsidRDefault="00C65669" w:rsidP="00450C4D">
            <w:pPr>
              <w:jc w:val="both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Численность населения, всего</w:t>
            </w:r>
          </w:p>
        </w:tc>
        <w:tc>
          <w:tcPr>
            <w:tcW w:w="1517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чел.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1333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1403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1403</w:t>
            </w:r>
          </w:p>
        </w:tc>
        <w:tc>
          <w:tcPr>
            <w:tcW w:w="1600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1403</w:t>
            </w:r>
          </w:p>
        </w:tc>
      </w:tr>
      <w:tr w:rsidR="00C65669" w:rsidRPr="00C80DB3" w:rsidTr="00A037C4">
        <w:tc>
          <w:tcPr>
            <w:tcW w:w="1657" w:type="dxa"/>
            <w:shd w:val="clear" w:color="auto" w:fill="auto"/>
          </w:tcPr>
          <w:p w:rsidR="00C65669" w:rsidRPr="00C80DB3" w:rsidRDefault="00C65669" w:rsidP="00450C4D">
            <w:pPr>
              <w:jc w:val="both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Родилось</w:t>
            </w:r>
          </w:p>
        </w:tc>
        <w:tc>
          <w:tcPr>
            <w:tcW w:w="1517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чел.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5</w:t>
            </w:r>
          </w:p>
        </w:tc>
      </w:tr>
      <w:tr w:rsidR="00C65669" w:rsidRPr="00C80DB3" w:rsidTr="00A037C4">
        <w:tc>
          <w:tcPr>
            <w:tcW w:w="1657" w:type="dxa"/>
            <w:shd w:val="clear" w:color="auto" w:fill="auto"/>
          </w:tcPr>
          <w:p w:rsidR="00C65669" w:rsidRPr="00C80DB3" w:rsidRDefault="00C65669" w:rsidP="00450C4D">
            <w:pPr>
              <w:jc w:val="both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lastRenderedPageBreak/>
              <w:t>Умерло</w:t>
            </w:r>
          </w:p>
        </w:tc>
        <w:tc>
          <w:tcPr>
            <w:tcW w:w="1517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чел.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13</w:t>
            </w:r>
          </w:p>
        </w:tc>
      </w:tr>
    </w:tbl>
    <w:p w:rsidR="00C65669" w:rsidRPr="00C80DB3" w:rsidRDefault="00C65669" w:rsidP="00450C4D">
      <w:pPr>
        <w:ind w:firstLine="708"/>
        <w:jc w:val="both"/>
        <w:rPr>
          <w:sz w:val="24"/>
          <w:szCs w:val="24"/>
        </w:rPr>
      </w:pPr>
    </w:p>
    <w:p w:rsidR="00C80DB3" w:rsidRPr="00C80DB3" w:rsidRDefault="00C65669" w:rsidP="00450C4D">
      <w:pPr>
        <w:ind w:firstLine="708"/>
        <w:jc w:val="both"/>
        <w:rPr>
          <w:sz w:val="24"/>
          <w:szCs w:val="24"/>
        </w:rPr>
      </w:pPr>
      <w:r w:rsidRPr="00C80DB3">
        <w:rPr>
          <w:sz w:val="24"/>
          <w:szCs w:val="24"/>
        </w:rPr>
        <w:t xml:space="preserve">Показатели сельского хозяйства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493"/>
        <w:gridCol w:w="1479"/>
        <w:gridCol w:w="1541"/>
        <w:gridCol w:w="1567"/>
        <w:gridCol w:w="1568"/>
      </w:tblGrid>
      <w:tr w:rsidR="00C65669" w:rsidRPr="00C80DB3" w:rsidTr="00A037C4">
        <w:tc>
          <w:tcPr>
            <w:tcW w:w="1848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Показатель</w:t>
            </w:r>
          </w:p>
        </w:tc>
        <w:tc>
          <w:tcPr>
            <w:tcW w:w="1510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ед.изм.</w:t>
            </w:r>
          </w:p>
        </w:tc>
        <w:tc>
          <w:tcPr>
            <w:tcW w:w="14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2022</w:t>
            </w:r>
          </w:p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(факт)</w:t>
            </w:r>
          </w:p>
        </w:tc>
        <w:tc>
          <w:tcPr>
            <w:tcW w:w="1555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2023</w:t>
            </w:r>
          </w:p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(оценка)</w:t>
            </w:r>
          </w:p>
        </w:tc>
        <w:tc>
          <w:tcPr>
            <w:tcW w:w="157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2024</w:t>
            </w:r>
          </w:p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(прогноз)</w:t>
            </w:r>
          </w:p>
        </w:tc>
        <w:tc>
          <w:tcPr>
            <w:tcW w:w="1580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2025</w:t>
            </w:r>
          </w:p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(прогноз)</w:t>
            </w:r>
          </w:p>
        </w:tc>
      </w:tr>
      <w:tr w:rsidR="00C65669" w:rsidRPr="00C80DB3" w:rsidTr="00A037C4">
        <w:tc>
          <w:tcPr>
            <w:tcW w:w="1848" w:type="dxa"/>
            <w:shd w:val="clear" w:color="auto" w:fill="auto"/>
          </w:tcPr>
          <w:p w:rsidR="00C65669" w:rsidRPr="00C80DB3" w:rsidRDefault="00C65669" w:rsidP="00450C4D">
            <w:pPr>
              <w:jc w:val="both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Количество крестьянских (фермерских) хозяйств</w:t>
            </w:r>
          </w:p>
        </w:tc>
        <w:tc>
          <w:tcPr>
            <w:tcW w:w="1510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6</w:t>
            </w:r>
          </w:p>
        </w:tc>
        <w:tc>
          <w:tcPr>
            <w:tcW w:w="157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6</w:t>
            </w:r>
          </w:p>
        </w:tc>
        <w:tc>
          <w:tcPr>
            <w:tcW w:w="1580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7</w:t>
            </w:r>
          </w:p>
        </w:tc>
      </w:tr>
      <w:tr w:rsidR="00C65669" w:rsidRPr="00C80DB3" w:rsidTr="00A037C4">
        <w:tc>
          <w:tcPr>
            <w:tcW w:w="1848" w:type="dxa"/>
            <w:shd w:val="clear" w:color="auto" w:fill="auto"/>
          </w:tcPr>
          <w:p w:rsidR="00C65669" w:rsidRPr="00C80DB3" w:rsidRDefault="00C65669" w:rsidP="00450C4D">
            <w:pPr>
              <w:jc w:val="both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Численность личных подсобных хозяйств</w:t>
            </w:r>
          </w:p>
        </w:tc>
        <w:tc>
          <w:tcPr>
            <w:tcW w:w="1510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748</w:t>
            </w:r>
          </w:p>
        </w:tc>
        <w:tc>
          <w:tcPr>
            <w:tcW w:w="1555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750</w:t>
            </w:r>
          </w:p>
        </w:tc>
        <w:tc>
          <w:tcPr>
            <w:tcW w:w="1579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758</w:t>
            </w:r>
          </w:p>
        </w:tc>
        <w:tc>
          <w:tcPr>
            <w:tcW w:w="1580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764</w:t>
            </w:r>
          </w:p>
        </w:tc>
      </w:tr>
    </w:tbl>
    <w:p w:rsidR="00C65669" w:rsidRPr="00C80DB3" w:rsidRDefault="00C65669" w:rsidP="00450C4D">
      <w:pPr>
        <w:ind w:firstLine="708"/>
        <w:jc w:val="both"/>
        <w:rPr>
          <w:sz w:val="24"/>
          <w:szCs w:val="24"/>
        </w:rPr>
      </w:pPr>
    </w:p>
    <w:p w:rsidR="00C80DB3" w:rsidRPr="00C80DB3" w:rsidRDefault="00C65669" w:rsidP="00450C4D">
      <w:pPr>
        <w:ind w:firstLine="708"/>
        <w:jc w:val="both"/>
        <w:rPr>
          <w:sz w:val="24"/>
          <w:szCs w:val="24"/>
        </w:rPr>
      </w:pPr>
      <w:r w:rsidRPr="00C80DB3">
        <w:rPr>
          <w:sz w:val="24"/>
          <w:szCs w:val="24"/>
        </w:rPr>
        <w:t>Показатели торговли, малого и среднего предпринимательства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1341"/>
        <w:gridCol w:w="1320"/>
        <w:gridCol w:w="1425"/>
        <w:gridCol w:w="1472"/>
        <w:gridCol w:w="1472"/>
      </w:tblGrid>
      <w:tr w:rsidR="00C65669" w:rsidRPr="00C80DB3" w:rsidTr="00A037C4">
        <w:tc>
          <w:tcPr>
            <w:tcW w:w="2458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Показатель</w:t>
            </w:r>
          </w:p>
        </w:tc>
        <w:tc>
          <w:tcPr>
            <w:tcW w:w="1361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ед.изм.</w:t>
            </w:r>
          </w:p>
        </w:tc>
        <w:tc>
          <w:tcPr>
            <w:tcW w:w="1341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2022</w:t>
            </w:r>
          </w:p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(факт)</w:t>
            </w:r>
          </w:p>
        </w:tc>
        <w:tc>
          <w:tcPr>
            <w:tcW w:w="1441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2023</w:t>
            </w:r>
          </w:p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(оценка)</w:t>
            </w:r>
          </w:p>
        </w:tc>
        <w:tc>
          <w:tcPr>
            <w:tcW w:w="1485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2024 (прогноз)</w:t>
            </w:r>
          </w:p>
        </w:tc>
        <w:tc>
          <w:tcPr>
            <w:tcW w:w="1485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2025</w:t>
            </w:r>
          </w:p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(прогноз)</w:t>
            </w:r>
          </w:p>
        </w:tc>
      </w:tr>
      <w:tr w:rsidR="00C65669" w:rsidRPr="00C80DB3" w:rsidTr="00A037C4">
        <w:tc>
          <w:tcPr>
            <w:tcW w:w="2458" w:type="dxa"/>
            <w:shd w:val="clear" w:color="auto" w:fill="auto"/>
          </w:tcPr>
          <w:p w:rsidR="00C65669" w:rsidRPr="00C80DB3" w:rsidRDefault="00C65669" w:rsidP="00450C4D">
            <w:pPr>
              <w:jc w:val="both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Число предприятий розничной торговли, всего</w:t>
            </w:r>
          </w:p>
        </w:tc>
        <w:tc>
          <w:tcPr>
            <w:tcW w:w="1361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шт.</w:t>
            </w:r>
          </w:p>
        </w:tc>
        <w:tc>
          <w:tcPr>
            <w:tcW w:w="1341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5</w:t>
            </w:r>
          </w:p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</w:p>
        </w:tc>
      </w:tr>
      <w:tr w:rsidR="00C65669" w:rsidRPr="00C80DB3" w:rsidTr="00A037C4">
        <w:tc>
          <w:tcPr>
            <w:tcW w:w="2458" w:type="dxa"/>
            <w:shd w:val="clear" w:color="auto" w:fill="auto"/>
          </w:tcPr>
          <w:p w:rsidR="00C65669" w:rsidRPr="00C80DB3" w:rsidRDefault="00C65669" w:rsidP="00450C4D">
            <w:pPr>
              <w:jc w:val="both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 xml:space="preserve">Субъектов малого и среднего предпринимательства </w:t>
            </w:r>
          </w:p>
        </w:tc>
        <w:tc>
          <w:tcPr>
            <w:tcW w:w="1361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шт.</w:t>
            </w:r>
          </w:p>
        </w:tc>
        <w:tc>
          <w:tcPr>
            <w:tcW w:w="1341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15</w:t>
            </w:r>
          </w:p>
        </w:tc>
        <w:tc>
          <w:tcPr>
            <w:tcW w:w="1441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15</w:t>
            </w:r>
          </w:p>
        </w:tc>
        <w:tc>
          <w:tcPr>
            <w:tcW w:w="1485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15</w:t>
            </w:r>
          </w:p>
        </w:tc>
        <w:tc>
          <w:tcPr>
            <w:tcW w:w="1485" w:type="dxa"/>
            <w:shd w:val="clear" w:color="auto" w:fill="auto"/>
          </w:tcPr>
          <w:p w:rsidR="00C65669" w:rsidRPr="00C80DB3" w:rsidRDefault="00C65669" w:rsidP="00C80DB3">
            <w:pPr>
              <w:jc w:val="center"/>
              <w:rPr>
                <w:sz w:val="24"/>
                <w:szCs w:val="24"/>
              </w:rPr>
            </w:pPr>
            <w:r w:rsidRPr="00C80DB3">
              <w:rPr>
                <w:sz w:val="24"/>
                <w:szCs w:val="24"/>
              </w:rPr>
              <w:t>15</w:t>
            </w:r>
          </w:p>
        </w:tc>
      </w:tr>
    </w:tbl>
    <w:p w:rsidR="00C65669" w:rsidRPr="00450C4D" w:rsidRDefault="00C65669" w:rsidP="00450C4D">
      <w:pPr>
        <w:ind w:firstLine="708"/>
        <w:jc w:val="both"/>
        <w:rPr>
          <w:b/>
          <w:sz w:val="24"/>
          <w:szCs w:val="24"/>
        </w:rPr>
      </w:pPr>
    </w:p>
    <w:p w:rsidR="00C65669" w:rsidRDefault="00C80DB3" w:rsidP="00C80D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65669" w:rsidRPr="00C80DB3">
        <w:rPr>
          <w:sz w:val="24"/>
          <w:szCs w:val="24"/>
        </w:rPr>
        <w:t>. Финансовые показатели</w:t>
      </w:r>
    </w:p>
    <w:p w:rsidR="004F674B" w:rsidRDefault="004F674B" w:rsidP="00C80DB3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1106"/>
        <w:gridCol w:w="1658"/>
        <w:gridCol w:w="1484"/>
        <w:gridCol w:w="1496"/>
        <w:gridCol w:w="1496"/>
      </w:tblGrid>
      <w:tr w:rsidR="004F674B" w:rsidRPr="004F674B" w:rsidTr="004E5D09">
        <w:tc>
          <w:tcPr>
            <w:tcW w:w="2248" w:type="dxa"/>
            <w:shd w:val="clear" w:color="auto" w:fill="auto"/>
          </w:tcPr>
          <w:p w:rsidR="004F674B" w:rsidRPr="004F674B" w:rsidRDefault="004F674B" w:rsidP="00E27870">
            <w:pPr>
              <w:jc w:val="center"/>
              <w:rPr>
                <w:sz w:val="24"/>
                <w:szCs w:val="24"/>
              </w:rPr>
            </w:pPr>
            <w:r w:rsidRPr="004F674B">
              <w:rPr>
                <w:sz w:val="24"/>
                <w:szCs w:val="24"/>
              </w:rPr>
              <w:t>Показатель</w:t>
            </w:r>
          </w:p>
        </w:tc>
        <w:tc>
          <w:tcPr>
            <w:tcW w:w="1121" w:type="dxa"/>
            <w:shd w:val="clear" w:color="auto" w:fill="auto"/>
          </w:tcPr>
          <w:p w:rsidR="004F674B" w:rsidRPr="004F674B" w:rsidRDefault="004F674B" w:rsidP="00E27870">
            <w:pPr>
              <w:jc w:val="center"/>
              <w:rPr>
                <w:sz w:val="24"/>
                <w:szCs w:val="24"/>
              </w:rPr>
            </w:pPr>
            <w:r w:rsidRPr="004F674B">
              <w:rPr>
                <w:sz w:val="24"/>
                <w:szCs w:val="24"/>
              </w:rPr>
              <w:t>ед.изм.</w:t>
            </w:r>
          </w:p>
        </w:tc>
        <w:tc>
          <w:tcPr>
            <w:tcW w:w="1701" w:type="dxa"/>
            <w:shd w:val="clear" w:color="auto" w:fill="auto"/>
          </w:tcPr>
          <w:p w:rsidR="004F674B" w:rsidRPr="004F674B" w:rsidRDefault="004F674B" w:rsidP="00E27870">
            <w:pPr>
              <w:jc w:val="center"/>
              <w:rPr>
                <w:sz w:val="24"/>
                <w:szCs w:val="24"/>
              </w:rPr>
            </w:pPr>
            <w:r w:rsidRPr="004F674B">
              <w:rPr>
                <w:sz w:val="24"/>
                <w:szCs w:val="24"/>
              </w:rPr>
              <w:t>10 мес.2022</w:t>
            </w:r>
          </w:p>
          <w:p w:rsidR="004F674B" w:rsidRPr="004F674B" w:rsidRDefault="004F674B" w:rsidP="00E27870">
            <w:pPr>
              <w:jc w:val="center"/>
              <w:rPr>
                <w:sz w:val="24"/>
                <w:szCs w:val="24"/>
              </w:rPr>
            </w:pPr>
            <w:r w:rsidRPr="004F674B">
              <w:rPr>
                <w:sz w:val="24"/>
                <w:szCs w:val="24"/>
              </w:rPr>
              <w:t>(факт)</w:t>
            </w:r>
          </w:p>
        </w:tc>
        <w:tc>
          <w:tcPr>
            <w:tcW w:w="1520" w:type="dxa"/>
            <w:shd w:val="clear" w:color="auto" w:fill="auto"/>
          </w:tcPr>
          <w:p w:rsidR="004F674B" w:rsidRPr="004F674B" w:rsidRDefault="004F674B" w:rsidP="00E27870">
            <w:pPr>
              <w:jc w:val="center"/>
              <w:rPr>
                <w:sz w:val="24"/>
                <w:szCs w:val="24"/>
              </w:rPr>
            </w:pPr>
            <w:r w:rsidRPr="004F674B">
              <w:rPr>
                <w:sz w:val="24"/>
                <w:szCs w:val="24"/>
              </w:rPr>
              <w:t>2023</w:t>
            </w:r>
          </w:p>
          <w:p w:rsidR="004F674B" w:rsidRPr="004F674B" w:rsidRDefault="004F674B" w:rsidP="00E27870">
            <w:pPr>
              <w:jc w:val="center"/>
              <w:rPr>
                <w:sz w:val="24"/>
                <w:szCs w:val="24"/>
              </w:rPr>
            </w:pPr>
            <w:r w:rsidRPr="004F674B">
              <w:rPr>
                <w:sz w:val="24"/>
                <w:szCs w:val="24"/>
              </w:rPr>
              <w:t>(оценка)</w:t>
            </w:r>
          </w:p>
        </w:tc>
        <w:tc>
          <w:tcPr>
            <w:tcW w:w="1523" w:type="dxa"/>
            <w:shd w:val="clear" w:color="auto" w:fill="auto"/>
          </w:tcPr>
          <w:p w:rsidR="004F674B" w:rsidRPr="004F674B" w:rsidRDefault="004F674B" w:rsidP="00E27870">
            <w:pPr>
              <w:jc w:val="center"/>
              <w:rPr>
                <w:sz w:val="24"/>
                <w:szCs w:val="24"/>
              </w:rPr>
            </w:pPr>
            <w:r w:rsidRPr="004F674B">
              <w:rPr>
                <w:sz w:val="24"/>
                <w:szCs w:val="24"/>
              </w:rPr>
              <w:t>2024</w:t>
            </w:r>
          </w:p>
          <w:p w:rsidR="004F674B" w:rsidRPr="004F674B" w:rsidRDefault="004F674B" w:rsidP="00E27870">
            <w:pPr>
              <w:jc w:val="center"/>
              <w:rPr>
                <w:sz w:val="24"/>
                <w:szCs w:val="24"/>
              </w:rPr>
            </w:pPr>
            <w:r w:rsidRPr="004F674B">
              <w:rPr>
                <w:sz w:val="24"/>
                <w:szCs w:val="24"/>
              </w:rPr>
              <w:t>(прогноз)</w:t>
            </w:r>
          </w:p>
        </w:tc>
        <w:tc>
          <w:tcPr>
            <w:tcW w:w="1523" w:type="dxa"/>
            <w:shd w:val="clear" w:color="auto" w:fill="auto"/>
          </w:tcPr>
          <w:p w:rsidR="004F674B" w:rsidRPr="004F674B" w:rsidRDefault="004F674B" w:rsidP="00E27870">
            <w:pPr>
              <w:jc w:val="center"/>
              <w:rPr>
                <w:sz w:val="24"/>
                <w:szCs w:val="24"/>
              </w:rPr>
            </w:pPr>
            <w:r w:rsidRPr="004F674B">
              <w:rPr>
                <w:sz w:val="24"/>
                <w:szCs w:val="24"/>
              </w:rPr>
              <w:t>2025</w:t>
            </w:r>
          </w:p>
          <w:p w:rsidR="004F674B" w:rsidRPr="004F674B" w:rsidRDefault="004F674B" w:rsidP="00E27870">
            <w:pPr>
              <w:jc w:val="center"/>
              <w:rPr>
                <w:sz w:val="24"/>
                <w:szCs w:val="24"/>
              </w:rPr>
            </w:pPr>
            <w:r w:rsidRPr="004F674B">
              <w:rPr>
                <w:sz w:val="24"/>
                <w:szCs w:val="24"/>
              </w:rPr>
              <w:t>(прогноз)</w:t>
            </w:r>
          </w:p>
        </w:tc>
      </w:tr>
      <w:tr w:rsidR="004F674B" w:rsidRPr="00450C4D" w:rsidTr="004E5D09">
        <w:tc>
          <w:tcPr>
            <w:tcW w:w="2248" w:type="dxa"/>
            <w:shd w:val="clear" w:color="auto" w:fill="auto"/>
          </w:tcPr>
          <w:p w:rsidR="004F674B" w:rsidRPr="00450C4D" w:rsidRDefault="004F674B" w:rsidP="00E27870">
            <w:pPr>
              <w:jc w:val="both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Доходы бюджета, всего</w:t>
            </w:r>
          </w:p>
        </w:tc>
        <w:tc>
          <w:tcPr>
            <w:tcW w:w="1121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6 468 861,33</w:t>
            </w:r>
          </w:p>
        </w:tc>
        <w:tc>
          <w:tcPr>
            <w:tcW w:w="1520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8 984 018</w:t>
            </w:r>
          </w:p>
        </w:tc>
        <w:tc>
          <w:tcPr>
            <w:tcW w:w="1523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6 946 379</w:t>
            </w:r>
          </w:p>
        </w:tc>
        <w:tc>
          <w:tcPr>
            <w:tcW w:w="1523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7 404 609</w:t>
            </w:r>
          </w:p>
        </w:tc>
      </w:tr>
      <w:tr w:rsidR="004F674B" w:rsidRPr="00450C4D" w:rsidTr="004E5D09">
        <w:tc>
          <w:tcPr>
            <w:tcW w:w="2248" w:type="dxa"/>
            <w:shd w:val="clear" w:color="auto" w:fill="auto"/>
          </w:tcPr>
          <w:p w:rsidR="004F674B" w:rsidRPr="00450C4D" w:rsidRDefault="004F674B" w:rsidP="00E27870">
            <w:pPr>
              <w:jc w:val="both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21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1 500 532 ,34</w:t>
            </w:r>
          </w:p>
        </w:tc>
        <w:tc>
          <w:tcPr>
            <w:tcW w:w="1520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1 752 000</w:t>
            </w:r>
          </w:p>
        </w:tc>
        <w:tc>
          <w:tcPr>
            <w:tcW w:w="1523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1 764 000</w:t>
            </w:r>
          </w:p>
        </w:tc>
        <w:tc>
          <w:tcPr>
            <w:tcW w:w="1523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1 770 000</w:t>
            </w:r>
          </w:p>
        </w:tc>
      </w:tr>
      <w:tr w:rsidR="004F674B" w:rsidRPr="00450C4D" w:rsidTr="004E5D09">
        <w:tc>
          <w:tcPr>
            <w:tcW w:w="2248" w:type="dxa"/>
            <w:shd w:val="clear" w:color="auto" w:fill="auto"/>
          </w:tcPr>
          <w:p w:rsidR="004F674B" w:rsidRPr="00450C4D" w:rsidRDefault="004F674B" w:rsidP="00E27870">
            <w:pPr>
              <w:jc w:val="both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21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4 968 328,99</w:t>
            </w:r>
          </w:p>
        </w:tc>
        <w:tc>
          <w:tcPr>
            <w:tcW w:w="1520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7 232 018</w:t>
            </w:r>
          </w:p>
        </w:tc>
        <w:tc>
          <w:tcPr>
            <w:tcW w:w="1523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5 182 379</w:t>
            </w:r>
          </w:p>
        </w:tc>
        <w:tc>
          <w:tcPr>
            <w:tcW w:w="1523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5 634 609</w:t>
            </w:r>
          </w:p>
        </w:tc>
      </w:tr>
      <w:tr w:rsidR="004F674B" w:rsidRPr="00450C4D" w:rsidTr="004E5D09">
        <w:tc>
          <w:tcPr>
            <w:tcW w:w="2248" w:type="dxa"/>
            <w:shd w:val="clear" w:color="auto" w:fill="auto"/>
          </w:tcPr>
          <w:p w:rsidR="004F674B" w:rsidRPr="00450C4D" w:rsidRDefault="004F674B" w:rsidP="00E27870">
            <w:pPr>
              <w:jc w:val="both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Расходы бюджета, всего</w:t>
            </w:r>
          </w:p>
        </w:tc>
        <w:tc>
          <w:tcPr>
            <w:tcW w:w="1121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6 316 757 ,88</w:t>
            </w:r>
          </w:p>
        </w:tc>
        <w:tc>
          <w:tcPr>
            <w:tcW w:w="1520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8 984 018</w:t>
            </w:r>
          </w:p>
        </w:tc>
        <w:tc>
          <w:tcPr>
            <w:tcW w:w="1523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6 946 379</w:t>
            </w:r>
          </w:p>
        </w:tc>
        <w:tc>
          <w:tcPr>
            <w:tcW w:w="1523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7404 609</w:t>
            </w:r>
          </w:p>
        </w:tc>
      </w:tr>
      <w:tr w:rsidR="004F674B" w:rsidRPr="00450C4D" w:rsidTr="004E5D09">
        <w:tc>
          <w:tcPr>
            <w:tcW w:w="2248" w:type="dxa"/>
            <w:shd w:val="clear" w:color="auto" w:fill="auto"/>
          </w:tcPr>
          <w:p w:rsidR="004F674B" w:rsidRPr="00450C4D" w:rsidRDefault="004F674B" w:rsidP="00E27870">
            <w:pPr>
              <w:jc w:val="both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Финансовый результат</w:t>
            </w:r>
          </w:p>
        </w:tc>
        <w:tc>
          <w:tcPr>
            <w:tcW w:w="1121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152 103,45</w:t>
            </w:r>
          </w:p>
        </w:tc>
        <w:tc>
          <w:tcPr>
            <w:tcW w:w="1520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4F674B" w:rsidRPr="00450C4D" w:rsidRDefault="004F674B" w:rsidP="00E27870">
            <w:pPr>
              <w:jc w:val="center"/>
              <w:rPr>
                <w:sz w:val="24"/>
                <w:szCs w:val="24"/>
              </w:rPr>
            </w:pPr>
            <w:r w:rsidRPr="00450C4D">
              <w:rPr>
                <w:sz w:val="24"/>
                <w:szCs w:val="24"/>
              </w:rPr>
              <w:t>0</w:t>
            </w:r>
          </w:p>
        </w:tc>
      </w:tr>
    </w:tbl>
    <w:p w:rsidR="004F674B" w:rsidRDefault="004F674B" w:rsidP="00C80DB3">
      <w:pPr>
        <w:ind w:firstLine="708"/>
        <w:jc w:val="both"/>
        <w:rPr>
          <w:sz w:val="24"/>
          <w:szCs w:val="24"/>
        </w:rPr>
      </w:pPr>
    </w:p>
    <w:p w:rsidR="00C65669" w:rsidRPr="00C80DB3" w:rsidRDefault="00C80DB3" w:rsidP="00C80D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65669" w:rsidRPr="00C80DB3">
        <w:rPr>
          <w:sz w:val="24"/>
          <w:szCs w:val="24"/>
        </w:rPr>
        <w:t>1. ДОХОДЫ БЮДЖЕТА</w:t>
      </w:r>
    </w:p>
    <w:p w:rsidR="00C65669" w:rsidRPr="00C80DB3" w:rsidRDefault="00C65669" w:rsidP="00C80DB3">
      <w:pPr>
        <w:ind w:firstLine="708"/>
        <w:jc w:val="both"/>
        <w:rPr>
          <w:sz w:val="24"/>
          <w:szCs w:val="24"/>
        </w:rPr>
      </w:pPr>
    </w:p>
    <w:p w:rsidR="00C65669" w:rsidRPr="00C80DB3" w:rsidRDefault="00C65669" w:rsidP="00C80DB3">
      <w:pPr>
        <w:ind w:firstLine="708"/>
        <w:jc w:val="both"/>
        <w:rPr>
          <w:color w:val="000000"/>
          <w:spacing w:val="3"/>
          <w:sz w:val="24"/>
          <w:szCs w:val="24"/>
        </w:rPr>
      </w:pPr>
      <w:r w:rsidRPr="00C80DB3">
        <w:rPr>
          <w:color w:val="000000"/>
          <w:spacing w:val="3"/>
          <w:sz w:val="24"/>
          <w:szCs w:val="24"/>
        </w:rPr>
        <w:t>Доходы сельского поселения «Куниб» состоят из:</w:t>
      </w:r>
    </w:p>
    <w:p w:rsidR="00C80DB3" w:rsidRDefault="00C65669" w:rsidP="00C80DB3">
      <w:pPr>
        <w:numPr>
          <w:ilvl w:val="0"/>
          <w:numId w:val="38"/>
        </w:numPr>
        <w:ind w:left="0" w:firstLine="708"/>
        <w:contextualSpacing/>
        <w:jc w:val="both"/>
        <w:rPr>
          <w:color w:val="000000"/>
          <w:spacing w:val="3"/>
          <w:sz w:val="24"/>
          <w:szCs w:val="24"/>
        </w:rPr>
      </w:pPr>
      <w:r w:rsidRPr="00C80DB3">
        <w:rPr>
          <w:color w:val="000000"/>
          <w:spacing w:val="3"/>
          <w:sz w:val="24"/>
          <w:szCs w:val="24"/>
        </w:rPr>
        <w:t>налоговых доходов;</w:t>
      </w:r>
    </w:p>
    <w:p w:rsidR="00C80DB3" w:rsidRPr="00C80DB3" w:rsidRDefault="00C65669" w:rsidP="00C80DB3">
      <w:pPr>
        <w:numPr>
          <w:ilvl w:val="0"/>
          <w:numId w:val="38"/>
        </w:numPr>
        <w:ind w:left="0" w:firstLine="708"/>
        <w:contextualSpacing/>
        <w:jc w:val="both"/>
        <w:rPr>
          <w:color w:val="000000"/>
          <w:spacing w:val="3"/>
          <w:sz w:val="24"/>
          <w:szCs w:val="24"/>
        </w:rPr>
      </w:pPr>
      <w:r w:rsidRPr="00C80DB3">
        <w:rPr>
          <w:color w:val="000000"/>
          <w:spacing w:val="3"/>
          <w:sz w:val="24"/>
          <w:szCs w:val="24"/>
        </w:rPr>
        <w:t>неналоговых доходов;</w:t>
      </w:r>
    </w:p>
    <w:p w:rsidR="00C65669" w:rsidRPr="00C80DB3" w:rsidRDefault="00C65669" w:rsidP="00C80DB3">
      <w:pPr>
        <w:numPr>
          <w:ilvl w:val="0"/>
          <w:numId w:val="38"/>
        </w:numPr>
        <w:ind w:left="0" w:firstLine="708"/>
        <w:contextualSpacing/>
        <w:jc w:val="both"/>
        <w:rPr>
          <w:color w:val="000000"/>
          <w:spacing w:val="3"/>
          <w:sz w:val="24"/>
          <w:szCs w:val="24"/>
        </w:rPr>
      </w:pPr>
      <w:r w:rsidRPr="00C80DB3">
        <w:rPr>
          <w:color w:val="000000"/>
          <w:spacing w:val="3"/>
          <w:sz w:val="24"/>
          <w:szCs w:val="24"/>
        </w:rPr>
        <w:t>безвозмездных поступлений.</w:t>
      </w:r>
    </w:p>
    <w:p w:rsidR="00C65669" w:rsidRPr="00C80DB3" w:rsidRDefault="00C80DB3" w:rsidP="00C80DB3">
      <w:pPr>
        <w:ind w:firstLine="708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Прогноз доходов бюджета п</w:t>
      </w:r>
      <w:r w:rsidR="00C65669" w:rsidRPr="00C80DB3">
        <w:rPr>
          <w:color w:val="000000"/>
          <w:spacing w:val="3"/>
          <w:sz w:val="24"/>
          <w:szCs w:val="24"/>
        </w:rPr>
        <w:t xml:space="preserve">оселения составляется на основе ожидаемых итогов социально-экономического развития за 2022 год, а также прогноза социально-экономического развития на 2023-2025 годы. </w:t>
      </w:r>
    </w:p>
    <w:p w:rsidR="00C65669" w:rsidRPr="00C80DB3" w:rsidRDefault="00C65669" w:rsidP="00C80DB3">
      <w:pPr>
        <w:ind w:firstLine="708"/>
        <w:jc w:val="both"/>
        <w:rPr>
          <w:color w:val="000000"/>
          <w:spacing w:val="3"/>
          <w:sz w:val="24"/>
          <w:szCs w:val="24"/>
        </w:rPr>
      </w:pPr>
      <w:r w:rsidRPr="00C80DB3">
        <w:rPr>
          <w:color w:val="000000"/>
          <w:spacing w:val="3"/>
          <w:sz w:val="24"/>
          <w:szCs w:val="24"/>
        </w:rPr>
        <w:t xml:space="preserve">При формировании доходов на 2023 и плановый период 2024 и 2025 годов учитывается налоговое законодательство, действующее на момент составления проекта бюджета. </w:t>
      </w:r>
    </w:p>
    <w:p w:rsidR="00C65669" w:rsidRPr="00C80DB3" w:rsidRDefault="00C65669" w:rsidP="00C80DB3">
      <w:pPr>
        <w:ind w:firstLine="708"/>
        <w:jc w:val="both"/>
        <w:rPr>
          <w:color w:val="000000"/>
          <w:spacing w:val="3"/>
          <w:sz w:val="24"/>
          <w:szCs w:val="24"/>
        </w:rPr>
      </w:pPr>
      <w:r w:rsidRPr="00C80DB3">
        <w:rPr>
          <w:color w:val="000000"/>
          <w:spacing w:val="3"/>
          <w:sz w:val="24"/>
          <w:szCs w:val="24"/>
        </w:rPr>
        <w:t xml:space="preserve">Большинство задач в сфере доходов, поставленных в предыдущие годы, сохраняют свою актуальность. Политика в области доходов на 2023 год и плановый период 2024 и 2025 годов и на ближайшую перспективу будет нацелена на динамичное поступление </w:t>
      </w:r>
      <w:r w:rsidRPr="00C80DB3">
        <w:rPr>
          <w:color w:val="000000"/>
          <w:spacing w:val="3"/>
          <w:sz w:val="24"/>
          <w:szCs w:val="24"/>
        </w:rPr>
        <w:lastRenderedPageBreak/>
        <w:t>доходов, обеспечивающих текущие потребности бюджета</w:t>
      </w:r>
      <w:r w:rsidR="00C80DB3">
        <w:rPr>
          <w:color w:val="000000"/>
          <w:spacing w:val="3"/>
          <w:sz w:val="24"/>
          <w:szCs w:val="24"/>
        </w:rPr>
        <w:t>,</w:t>
      </w:r>
      <w:r w:rsidRPr="00C80DB3">
        <w:rPr>
          <w:color w:val="000000"/>
          <w:spacing w:val="3"/>
          <w:sz w:val="24"/>
          <w:szCs w:val="24"/>
        </w:rPr>
        <w:t xml:space="preserve"> и строится с учетом изменений законодательства Российской Федерации. Также для развития сельского поселения Администрация ежегодно принимает участие в различных программах и проектах (Народный бюджет). </w:t>
      </w:r>
    </w:p>
    <w:p w:rsidR="00C65669" w:rsidRPr="00C80DB3" w:rsidRDefault="00C65669" w:rsidP="00450C4D">
      <w:pPr>
        <w:ind w:firstLine="567"/>
        <w:jc w:val="both"/>
        <w:rPr>
          <w:color w:val="000000"/>
          <w:spacing w:val="3"/>
          <w:sz w:val="24"/>
          <w:szCs w:val="24"/>
        </w:rPr>
      </w:pPr>
      <w:r w:rsidRPr="00C80DB3">
        <w:rPr>
          <w:color w:val="000000"/>
          <w:spacing w:val="3"/>
          <w:sz w:val="24"/>
          <w:szCs w:val="24"/>
        </w:rPr>
        <w:t>Доходная часть бюджета поселения на 2023 год и плановый период 2024 и 2025 годов состоит из налоговых и неналоговых доходов, безвозмездных поступлений из федерального бюджета, бюджета Республики Коми, бюджета муниципального района «Сысольский».</w:t>
      </w:r>
    </w:p>
    <w:p w:rsidR="00C65669" w:rsidRPr="00C80DB3" w:rsidRDefault="00C65669" w:rsidP="00450C4D">
      <w:pPr>
        <w:ind w:firstLine="567"/>
        <w:jc w:val="both"/>
        <w:rPr>
          <w:sz w:val="24"/>
          <w:szCs w:val="24"/>
        </w:rPr>
      </w:pPr>
      <w:r w:rsidRPr="00C80DB3">
        <w:rPr>
          <w:color w:val="000000"/>
          <w:spacing w:val="3"/>
          <w:sz w:val="24"/>
          <w:szCs w:val="24"/>
        </w:rPr>
        <w:t xml:space="preserve">При составлении расчетов проектируемого поступления доходов учтены поступления в </w:t>
      </w:r>
      <w:r w:rsidRPr="00C80DB3">
        <w:rPr>
          <w:color w:val="000000"/>
          <w:sz w:val="24"/>
          <w:szCs w:val="24"/>
        </w:rPr>
        <w:t>2021 году, за 10 месяцев 2022 года, размеры ставок и нормативы отчислений налогообложения.</w:t>
      </w:r>
    </w:p>
    <w:p w:rsidR="00C65669" w:rsidRPr="00C80DB3" w:rsidRDefault="00C80DB3" w:rsidP="00450C4D">
      <w:pPr>
        <w:ind w:firstLine="567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П</w:t>
      </w:r>
      <w:r w:rsidR="00C65669" w:rsidRPr="00C80DB3">
        <w:rPr>
          <w:color w:val="000000"/>
          <w:spacing w:val="6"/>
          <w:sz w:val="24"/>
          <w:szCs w:val="24"/>
        </w:rPr>
        <w:t>рогнозные показатели доходных источников на 2023 год и плановый период 2024 и 2025 годов отражены в разрезе групп, подгрупп, статей, в соответствии с действующей бюджетной классификацией Российской Федерации.</w:t>
      </w:r>
    </w:p>
    <w:p w:rsidR="00C65669" w:rsidRPr="00C80DB3" w:rsidRDefault="00C65669" w:rsidP="00450C4D">
      <w:pPr>
        <w:jc w:val="both"/>
        <w:rPr>
          <w:i/>
          <w:color w:val="000000"/>
          <w:spacing w:val="6"/>
          <w:sz w:val="24"/>
          <w:szCs w:val="24"/>
        </w:rPr>
      </w:pPr>
    </w:p>
    <w:p w:rsidR="00C65669" w:rsidRPr="00C80DB3" w:rsidRDefault="00C65669" w:rsidP="00C80DB3">
      <w:pPr>
        <w:ind w:firstLine="567"/>
        <w:jc w:val="both"/>
        <w:rPr>
          <w:color w:val="000000"/>
          <w:spacing w:val="6"/>
          <w:sz w:val="24"/>
          <w:szCs w:val="24"/>
          <w:u w:val="single"/>
        </w:rPr>
      </w:pPr>
      <w:r w:rsidRPr="00C80DB3">
        <w:rPr>
          <w:color w:val="000000"/>
          <w:spacing w:val="6"/>
          <w:sz w:val="24"/>
          <w:szCs w:val="24"/>
          <w:u w:val="single"/>
        </w:rPr>
        <w:t>Налоговые и неналоговые доходы</w:t>
      </w:r>
    </w:p>
    <w:p w:rsidR="00C65669" w:rsidRPr="00C80DB3" w:rsidRDefault="00C65669" w:rsidP="00450C4D">
      <w:pPr>
        <w:jc w:val="both"/>
        <w:rPr>
          <w:color w:val="000000"/>
          <w:spacing w:val="6"/>
          <w:sz w:val="24"/>
          <w:szCs w:val="24"/>
        </w:rPr>
      </w:pPr>
    </w:p>
    <w:p w:rsidR="00C65669" w:rsidRPr="00C80DB3" w:rsidRDefault="00C65669" w:rsidP="00450C4D">
      <w:pPr>
        <w:ind w:firstLine="567"/>
        <w:jc w:val="both"/>
        <w:rPr>
          <w:color w:val="000000"/>
          <w:spacing w:val="6"/>
          <w:sz w:val="24"/>
          <w:szCs w:val="24"/>
        </w:rPr>
      </w:pPr>
      <w:r w:rsidRPr="00C80DB3">
        <w:rPr>
          <w:color w:val="000000"/>
          <w:spacing w:val="6"/>
          <w:sz w:val="24"/>
          <w:szCs w:val="24"/>
        </w:rPr>
        <w:t>В прогнозе налоговых и неналоговых доходов бюджета поселения учтены поступления следующих налогов по нормативам: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4"/>
        <w:gridCol w:w="2764"/>
      </w:tblGrid>
      <w:tr w:rsidR="00C65669" w:rsidRPr="00C80DB3" w:rsidTr="00A037C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Норматив зачисления,%</w:t>
            </w:r>
          </w:p>
        </w:tc>
      </w:tr>
      <w:tr w:rsidR="00C65669" w:rsidRPr="00C80DB3" w:rsidTr="00A037C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450C4D">
            <w:pPr>
              <w:jc w:val="both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2</w:t>
            </w:r>
          </w:p>
        </w:tc>
      </w:tr>
      <w:tr w:rsidR="00C65669" w:rsidRPr="00C80DB3" w:rsidTr="00A037C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450C4D">
            <w:pPr>
              <w:jc w:val="both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30</w:t>
            </w:r>
          </w:p>
        </w:tc>
      </w:tr>
      <w:tr w:rsidR="00C65669" w:rsidRPr="00C80DB3" w:rsidTr="00A037C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450C4D">
            <w:pPr>
              <w:jc w:val="both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100</w:t>
            </w:r>
          </w:p>
        </w:tc>
      </w:tr>
      <w:tr w:rsidR="00C65669" w:rsidRPr="00C80DB3" w:rsidTr="00A037C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450C4D">
            <w:pPr>
              <w:jc w:val="both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100</w:t>
            </w:r>
          </w:p>
        </w:tc>
      </w:tr>
      <w:tr w:rsidR="00C65669" w:rsidRPr="00C80DB3" w:rsidTr="00A037C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450C4D">
            <w:pPr>
              <w:jc w:val="both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100</w:t>
            </w:r>
          </w:p>
        </w:tc>
      </w:tr>
      <w:tr w:rsidR="00C65669" w:rsidRPr="00C80DB3" w:rsidTr="00A037C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450C4D">
            <w:pPr>
              <w:jc w:val="both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100</w:t>
            </w:r>
          </w:p>
        </w:tc>
      </w:tr>
      <w:tr w:rsidR="00C65669" w:rsidRPr="00C80DB3" w:rsidTr="00A037C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450C4D">
            <w:pPr>
              <w:jc w:val="both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100</w:t>
            </w:r>
          </w:p>
        </w:tc>
      </w:tr>
      <w:tr w:rsidR="00C65669" w:rsidRPr="00C80DB3" w:rsidTr="00A037C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450C4D">
            <w:pPr>
              <w:jc w:val="both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100</w:t>
            </w:r>
          </w:p>
        </w:tc>
      </w:tr>
      <w:tr w:rsidR="00C65669" w:rsidRPr="00C80DB3" w:rsidTr="00A037C4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450C4D">
            <w:pPr>
              <w:jc w:val="both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669" w:rsidRPr="00C80DB3" w:rsidRDefault="00C65669" w:rsidP="00C80DB3">
            <w:pPr>
              <w:jc w:val="center"/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</w:pPr>
            <w:r w:rsidRPr="00C80DB3">
              <w:rPr>
                <w:rFonts w:eastAsia="Calibri"/>
                <w:color w:val="000000"/>
                <w:spacing w:val="6"/>
                <w:sz w:val="24"/>
                <w:szCs w:val="24"/>
                <w:lang w:eastAsia="en-US"/>
              </w:rPr>
              <w:t>100</w:t>
            </w:r>
          </w:p>
        </w:tc>
      </w:tr>
    </w:tbl>
    <w:p w:rsidR="00C65669" w:rsidRPr="00C80DB3" w:rsidRDefault="00C65669" w:rsidP="00450C4D">
      <w:pPr>
        <w:jc w:val="both"/>
        <w:rPr>
          <w:bCs/>
          <w:color w:val="000000"/>
          <w:sz w:val="24"/>
          <w:szCs w:val="24"/>
        </w:rPr>
      </w:pPr>
    </w:p>
    <w:p w:rsidR="00C65669" w:rsidRPr="00C80DB3" w:rsidRDefault="00C65669" w:rsidP="00C80DB3">
      <w:pPr>
        <w:ind w:firstLine="567"/>
        <w:jc w:val="both"/>
        <w:rPr>
          <w:bCs/>
          <w:color w:val="000000"/>
          <w:sz w:val="24"/>
          <w:szCs w:val="24"/>
        </w:rPr>
      </w:pPr>
      <w:r w:rsidRPr="00C80DB3">
        <w:rPr>
          <w:bCs/>
          <w:color w:val="000000"/>
          <w:sz w:val="24"/>
          <w:szCs w:val="24"/>
        </w:rPr>
        <w:t>Прогноз поступления налоговых доходов бюджета сельского поселения «Куниб» формируются на основании данных об ожидаемом поступлении налоговых доходов, предоставленных ИФНС России по Республике Коми.</w:t>
      </w:r>
    </w:p>
    <w:p w:rsidR="00C65669" w:rsidRPr="00C80DB3" w:rsidRDefault="00C65669" w:rsidP="00C80DB3">
      <w:pPr>
        <w:ind w:firstLine="567"/>
        <w:jc w:val="both"/>
        <w:rPr>
          <w:rFonts w:eastAsia="Calibri"/>
          <w:sz w:val="24"/>
          <w:szCs w:val="24"/>
        </w:rPr>
      </w:pPr>
      <w:r w:rsidRPr="00C80DB3">
        <w:rPr>
          <w:rFonts w:eastAsia="Calibri"/>
          <w:sz w:val="24"/>
          <w:szCs w:val="24"/>
        </w:rPr>
        <w:t>Структура налоговых и неналоговых доходов бюджета сельского поселения «Куниб»:</w:t>
      </w:r>
    </w:p>
    <w:p w:rsidR="00C65669" w:rsidRPr="00C80DB3" w:rsidRDefault="00C80DB3" w:rsidP="00C80DB3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н</w:t>
      </w:r>
      <w:r w:rsidR="00C65669" w:rsidRPr="00C80DB3">
        <w:rPr>
          <w:bCs/>
          <w:color w:val="000000"/>
          <w:sz w:val="24"/>
          <w:szCs w:val="24"/>
          <w:u w:val="single"/>
        </w:rPr>
        <w:t>алоговые поступления</w:t>
      </w:r>
      <w:r w:rsidR="00C65669" w:rsidRPr="00C80DB3">
        <w:rPr>
          <w:bCs/>
          <w:color w:val="000000"/>
          <w:sz w:val="24"/>
          <w:szCs w:val="24"/>
        </w:rPr>
        <w:t>:</w:t>
      </w:r>
    </w:p>
    <w:p w:rsidR="00C65669" w:rsidRPr="00C80DB3" w:rsidRDefault="00C80DB3" w:rsidP="00C80DB3">
      <w:pPr>
        <w:ind w:left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C65669" w:rsidRPr="00C80DB3">
        <w:rPr>
          <w:bCs/>
          <w:color w:val="000000"/>
          <w:sz w:val="24"/>
          <w:szCs w:val="24"/>
        </w:rPr>
        <w:t>налог на доходы физических лиц;</w:t>
      </w:r>
    </w:p>
    <w:p w:rsidR="00C65669" w:rsidRPr="00C80DB3" w:rsidRDefault="00C80DB3" w:rsidP="00C80DB3">
      <w:pPr>
        <w:ind w:left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C65669" w:rsidRPr="00C80DB3">
        <w:rPr>
          <w:bCs/>
          <w:color w:val="000000"/>
          <w:sz w:val="24"/>
          <w:szCs w:val="24"/>
        </w:rPr>
        <w:t>единый сельскохозяйственный налог;</w:t>
      </w:r>
    </w:p>
    <w:p w:rsidR="00C65669" w:rsidRPr="00C80DB3" w:rsidRDefault="00C80DB3" w:rsidP="00C80DB3">
      <w:pPr>
        <w:ind w:left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н</w:t>
      </w:r>
      <w:r w:rsidR="00C65669" w:rsidRPr="00C80DB3">
        <w:rPr>
          <w:bCs/>
          <w:color w:val="000000"/>
          <w:sz w:val="24"/>
          <w:szCs w:val="24"/>
        </w:rPr>
        <w:t>алог на имущество физических лиц;</w:t>
      </w:r>
    </w:p>
    <w:p w:rsidR="00C65669" w:rsidRPr="00C80DB3" w:rsidRDefault="00C80DB3" w:rsidP="00C80DB3">
      <w:pPr>
        <w:ind w:left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земельный налог.</w:t>
      </w:r>
    </w:p>
    <w:p w:rsidR="00C65669" w:rsidRPr="00C80DB3" w:rsidRDefault="00C80DB3" w:rsidP="00C80DB3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н</w:t>
      </w:r>
      <w:r w:rsidR="00C65669" w:rsidRPr="00C80DB3">
        <w:rPr>
          <w:bCs/>
          <w:color w:val="000000"/>
          <w:sz w:val="24"/>
          <w:szCs w:val="24"/>
          <w:u w:val="single"/>
        </w:rPr>
        <w:t>еналоговые поступления</w:t>
      </w:r>
      <w:r w:rsidR="00C65669" w:rsidRPr="00C80DB3">
        <w:rPr>
          <w:bCs/>
          <w:color w:val="000000"/>
          <w:sz w:val="24"/>
          <w:szCs w:val="24"/>
        </w:rPr>
        <w:t>:</w:t>
      </w:r>
    </w:p>
    <w:p w:rsidR="00C65669" w:rsidRPr="00450C4D" w:rsidRDefault="00C80DB3" w:rsidP="00C80DB3">
      <w:pPr>
        <w:ind w:left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C65669" w:rsidRPr="00450C4D">
        <w:rPr>
          <w:bCs/>
          <w:color w:val="000000"/>
          <w:sz w:val="24"/>
          <w:szCs w:val="24"/>
        </w:rPr>
        <w:t>доходы, поступающие в порядке возмещения расходов, понесенных в связи с эксплуатацией имущества сельских поселений;</w:t>
      </w:r>
    </w:p>
    <w:p w:rsidR="00C65669" w:rsidRPr="00450C4D" w:rsidRDefault="00C80DB3" w:rsidP="00C80DB3">
      <w:pPr>
        <w:ind w:left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C65669" w:rsidRPr="00450C4D">
        <w:rPr>
          <w:bCs/>
          <w:color w:val="000000"/>
          <w:sz w:val="24"/>
          <w:szCs w:val="24"/>
        </w:rPr>
        <w:t>доходы от использования имущества, находящегося в собственности поселения;</w:t>
      </w:r>
    </w:p>
    <w:p w:rsidR="00C65669" w:rsidRPr="00450C4D" w:rsidRDefault="00C80DB3" w:rsidP="00C80DB3">
      <w:pPr>
        <w:ind w:left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C65669" w:rsidRPr="00450C4D">
        <w:rPr>
          <w:bCs/>
          <w:color w:val="000000"/>
          <w:sz w:val="24"/>
          <w:szCs w:val="24"/>
        </w:rPr>
        <w:t>государственная пошлина за совершение нотариальных действий.</w:t>
      </w:r>
    </w:p>
    <w:p w:rsidR="00C65669" w:rsidRPr="00450C4D" w:rsidRDefault="00C65669" w:rsidP="00C80DB3">
      <w:pPr>
        <w:ind w:firstLine="567"/>
        <w:jc w:val="both"/>
        <w:rPr>
          <w:bCs/>
          <w:color w:val="000000"/>
          <w:sz w:val="24"/>
          <w:szCs w:val="24"/>
        </w:rPr>
      </w:pPr>
      <w:r w:rsidRPr="00450C4D">
        <w:rPr>
          <w:bCs/>
          <w:color w:val="000000"/>
          <w:sz w:val="24"/>
          <w:szCs w:val="24"/>
          <w:u w:val="single"/>
        </w:rPr>
        <w:t>Безвозмездные поступления</w:t>
      </w:r>
      <w:r w:rsidRPr="00450C4D">
        <w:rPr>
          <w:bCs/>
          <w:color w:val="000000"/>
          <w:sz w:val="24"/>
          <w:szCs w:val="24"/>
        </w:rPr>
        <w:t>:</w:t>
      </w:r>
    </w:p>
    <w:p w:rsidR="00C65669" w:rsidRPr="00450C4D" w:rsidRDefault="00C80DB3" w:rsidP="00C80DB3">
      <w:pPr>
        <w:ind w:firstLine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C65669" w:rsidRPr="00450C4D">
        <w:rPr>
          <w:bCs/>
          <w:color w:val="000000"/>
          <w:sz w:val="24"/>
          <w:szCs w:val="24"/>
        </w:rPr>
        <w:t>дотации бюджетам сельских поселений на выравнивание бюджетной обеспеченности из бюджетов муниципальных районов;</w:t>
      </w:r>
    </w:p>
    <w:p w:rsidR="00C65669" w:rsidRPr="00450C4D" w:rsidRDefault="00C80DB3" w:rsidP="00C80DB3">
      <w:pPr>
        <w:ind w:firstLine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C65669" w:rsidRPr="00450C4D">
        <w:rPr>
          <w:bCs/>
          <w:color w:val="000000"/>
          <w:sz w:val="24"/>
          <w:szCs w:val="24"/>
        </w:rPr>
        <w:t>субвенции бюджетам сельских поселений на выполнение передаваемых полномочий субъектов Российской Федерации;</w:t>
      </w:r>
    </w:p>
    <w:p w:rsidR="00C65669" w:rsidRPr="00450C4D" w:rsidRDefault="00C80DB3" w:rsidP="00C80DB3">
      <w:pPr>
        <w:ind w:firstLine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C65669" w:rsidRPr="00450C4D">
        <w:rPr>
          <w:bCs/>
          <w:color w:val="000000"/>
          <w:sz w:val="24"/>
          <w:szCs w:val="24"/>
        </w:rPr>
        <w:t>субвенции бюджетам сельских поселений на осуществление первичного воинского учета органами местного самоуправления поселений;</w:t>
      </w:r>
    </w:p>
    <w:p w:rsidR="00C65669" w:rsidRPr="00450C4D" w:rsidRDefault="00C80DB3" w:rsidP="00C80DB3">
      <w:pPr>
        <w:ind w:firstLine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- </w:t>
      </w:r>
      <w:r w:rsidR="00C65669" w:rsidRPr="00450C4D">
        <w:rPr>
          <w:bCs/>
          <w:color w:val="000000"/>
          <w:sz w:val="24"/>
          <w:szCs w:val="24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соглашениями;</w:t>
      </w:r>
    </w:p>
    <w:p w:rsidR="00C65669" w:rsidRPr="00450C4D" w:rsidRDefault="00C80DB3" w:rsidP="00C80DB3">
      <w:pPr>
        <w:ind w:firstLine="567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C65669" w:rsidRPr="00450C4D">
        <w:rPr>
          <w:bCs/>
          <w:color w:val="000000"/>
          <w:sz w:val="24"/>
          <w:szCs w:val="24"/>
        </w:rPr>
        <w:t>прочие межбюджетные трансферты, передаваемые бюджетам сельских поселений.</w:t>
      </w:r>
    </w:p>
    <w:p w:rsidR="00C65669" w:rsidRPr="00450C4D" w:rsidRDefault="00C65669" w:rsidP="00C80DB3">
      <w:pPr>
        <w:ind w:firstLine="567"/>
        <w:jc w:val="both"/>
        <w:rPr>
          <w:b/>
          <w:sz w:val="24"/>
          <w:szCs w:val="24"/>
        </w:rPr>
      </w:pPr>
    </w:p>
    <w:p w:rsidR="00C65669" w:rsidRPr="00C80DB3" w:rsidRDefault="00C80DB3" w:rsidP="00C80DB3">
      <w:pPr>
        <w:ind w:firstLine="567"/>
        <w:jc w:val="both"/>
        <w:rPr>
          <w:sz w:val="24"/>
          <w:szCs w:val="24"/>
        </w:rPr>
      </w:pPr>
      <w:r w:rsidRPr="00C80DB3">
        <w:rPr>
          <w:sz w:val="24"/>
          <w:szCs w:val="24"/>
        </w:rPr>
        <w:t>8.</w:t>
      </w:r>
      <w:r w:rsidR="00C65669" w:rsidRPr="00C80DB3">
        <w:rPr>
          <w:sz w:val="24"/>
          <w:szCs w:val="24"/>
        </w:rPr>
        <w:t>2. РАСХОДЫ БЮДЖЕТА</w:t>
      </w:r>
    </w:p>
    <w:p w:rsidR="00C65669" w:rsidRPr="00C80DB3" w:rsidRDefault="00C65669" w:rsidP="00C80DB3">
      <w:pPr>
        <w:ind w:firstLine="567"/>
        <w:jc w:val="both"/>
        <w:rPr>
          <w:sz w:val="24"/>
          <w:szCs w:val="24"/>
        </w:rPr>
      </w:pPr>
    </w:p>
    <w:p w:rsidR="00C65669" w:rsidRPr="00C80DB3" w:rsidRDefault="00C65669" w:rsidP="00C80DB3">
      <w:pPr>
        <w:ind w:firstLine="567"/>
        <w:jc w:val="both"/>
        <w:rPr>
          <w:sz w:val="24"/>
          <w:szCs w:val="24"/>
          <w:u w:val="single"/>
        </w:rPr>
      </w:pPr>
      <w:r w:rsidRPr="00C80DB3">
        <w:rPr>
          <w:sz w:val="24"/>
          <w:szCs w:val="24"/>
          <w:u w:val="single"/>
        </w:rPr>
        <w:t>Расходные обязательства по разделу 01 «Общегосударственные вопросы»</w:t>
      </w:r>
    </w:p>
    <w:p w:rsidR="00C65669" w:rsidRPr="00450C4D" w:rsidRDefault="00C65669" w:rsidP="00450C4D">
      <w:pPr>
        <w:jc w:val="both"/>
        <w:rPr>
          <w:sz w:val="24"/>
          <w:szCs w:val="24"/>
        </w:rPr>
      </w:pPr>
    </w:p>
    <w:p w:rsidR="00C65669" w:rsidRPr="00450C4D" w:rsidRDefault="00C65669" w:rsidP="00450C4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В данный раздел входят расходы:</w:t>
      </w:r>
    </w:p>
    <w:p w:rsidR="00C65669" w:rsidRPr="00450C4D" w:rsidRDefault="00C65669" w:rsidP="00450C4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на оплату труда и выплату начислений по оплате труда главы сельского поселения;</w:t>
      </w:r>
    </w:p>
    <w:p w:rsidR="00C65669" w:rsidRPr="00450C4D" w:rsidRDefault="00C65669" w:rsidP="00450C4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 xml:space="preserve">- на осуществление государственных полномочий Республики Коми, предусмотренных пунктом 6 статьи 1, статьями 2, 2(1) и 3 Закона Республики Коми </w:t>
      </w:r>
      <w:r w:rsidR="004F674B">
        <w:rPr>
          <w:rFonts w:eastAsia="Calibri"/>
          <w:sz w:val="24"/>
          <w:szCs w:val="24"/>
          <w:lang w:eastAsia="en-US"/>
        </w:rPr>
        <w:t>«</w:t>
      </w:r>
      <w:r w:rsidRPr="00450C4D">
        <w:rPr>
          <w:rFonts w:eastAsia="Calibri"/>
          <w:sz w:val="24"/>
          <w:szCs w:val="24"/>
          <w:lang w:eastAsia="en-US"/>
        </w:rPr>
        <w:t>О наделении органов местного самоуправления в Республике Коми отдельными государственными полномочиями Республики Коми</w:t>
      </w:r>
      <w:r w:rsidR="004F674B">
        <w:rPr>
          <w:rFonts w:eastAsia="Calibri"/>
          <w:sz w:val="24"/>
          <w:szCs w:val="24"/>
          <w:lang w:eastAsia="en-US"/>
        </w:rPr>
        <w:t>»</w:t>
      </w:r>
      <w:r w:rsidRPr="00450C4D">
        <w:rPr>
          <w:rFonts w:eastAsia="Calibri"/>
          <w:sz w:val="24"/>
          <w:szCs w:val="24"/>
          <w:lang w:eastAsia="en-US"/>
        </w:rPr>
        <w:t>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на содержание органа местного самоуправления (оплата труда и выплату начислений по оплате труда, услуги связи, коммунальные услуги, услуги по содержанию имущества, приобретение канцелярских товаров, приобретение ГСМ, приобретение прочих материальных запасов и основных средств, оплата налогов и прочие расходы);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на осуществление первичного воинского учета органами местного самоуправления поселений;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межбюджетные трансферты на осуществление полномочий по осуществлению внешнего муниципального финансового контроля;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межбюджетные трансферты на осуществление полномочий по составлению проекта бюджета поселения, исполнению бюджета поселения, осуществлению контроля за его исполнением, составлению отчета об исполнении бюджета поселения;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на реализацию функций Совета (оплата членского взноса в Ассоциацию «Совета муниципальных образований Республики Коми», оплата публикаций в СМИ);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резервный фонд администрации</w:t>
      </w:r>
      <w:r w:rsidR="004F674B">
        <w:rPr>
          <w:rFonts w:eastAsia="Calibri"/>
          <w:sz w:val="24"/>
          <w:szCs w:val="24"/>
          <w:lang w:eastAsia="en-US"/>
        </w:rPr>
        <w:t xml:space="preserve"> поселения</w:t>
      </w:r>
      <w:r w:rsidRPr="00450C4D">
        <w:rPr>
          <w:rFonts w:eastAsia="Calibri"/>
          <w:sz w:val="24"/>
          <w:szCs w:val="24"/>
          <w:lang w:eastAsia="en-US"/>
        </w:rPr>
        <w:t>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 xml:space="preserve">- на оплату услуг </w:t>
      </w:r>
      <w:r w:rsidR="004F674B">
        <w:rPr>
          <w:rFonts w:eastAsia="Calibri"/>
          <w:sz w:val="24"/>
          <w:szCs w:val="24"/>
          <w:lang w:eastAsia="en-US"/>
        </w:rPr>
        <w:t>п</w:t>
      </w:r>
      <w:r w:rsidRPr="00450C4D">
        <w:rPr>
          <w:rFonts w:eastAsia="Calibri"/>
          <w:sz w:val="24"/>
          <w:szCs w:val="24"/>
          <w:lang w:eastAsia="en-US"/>
        </w:rPr>
        <w:t>очты по приему платежей на наем жилых помещений от населения;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на представительские и иные расходы.</w:t>
      </w:r>
    </w:p>
    <w:p w:rsidR="00C65669" w:rsidRPr="00450C4D" w:rsidRDefault="00C65669" w:rsidP="00450C4D">
      <w:pPr>
        <w:jc w:val="both"/>
        <w:rPr>
          <w:rFonts w:eastAsia="Calibri"/>
          <w:sz w:val="24"/>
          <w:szCs w:val="24"/>
          <w:lang w:eastAsia="en-US"/>
        </w:rPr>
      </w:pPr>
    </w:p>
    <w:p w:rsidR="00C65669" w:rsidRPr="004F674B" w:rsidRDefault="00C65669" w:rsidP="004F674B">
      <w:pPr>
        <w:ind w:firstLine="567"/>
        <w:jc w:val="both"/>
        <w:rPr>
          <w:sz w:val="24"/>
          <w:szCs w:val="24"/>
          <w:u w:val="single"/>
        </w:rPr>
      </w:pPr>
      <w:r w:rsidRPr="004F674B">
        <w:rPr>
          <w:sz w:val="24"/>
          <w:szCs w:val="24"/>
          <w:u w:val="single"/>
        </w:rPr>
        <w:t>Расходные обязательства по разделу 03 «Национальная безопасность и правоохранительная деятельность»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В данный раздел входят расходы: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по принятым полномочиям от администрации муниципального района на участие в предупреждении последствий чрезвычайных ситуаций в границах поселения за исключением ликвидации последствий чрезвычайных ситуаций (ремонт пожарных водоемов);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по принятым полномочиям от администрации муниципального района на осуществление полномочий по обеспечению безопасности людей на водных объектах, охране их жизни и здоровья;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на ремонт пожарных водоемов в границах поселения.</w:t>
      </w:r>
    </w:p>
    <w:p w:rsidR="00C65669" w:rsidRPr="00450C4D" w:rsidRDefault="00C65669" w:rsidP="00450C4D">
      <w:pPr>
        <w:jc w:val="both"/>
        <w:rPr>
          <w:rFonts w:eastAsia="Calibri"/>
          <w:sz w:val="24"/>
          <w:szCs w:val="24"/>
          <w:lang w:eastAsia="en-US"/>
        </w:rPr>
      </w:pPr>
    </w:p>
    <w:p w:rsidR="00C65669" w:rsidRPr="004F674B" w:rsidRDefault="00C65669" w:rsidP="004F674B">
      <w:pPr>
        <w:ind w:firstLine="567"/>
        <w:jc w:val="both"/>
        <w:rPr>
          <w:sz w:val="24"/>
          <w:szCs w:val="24"/>
          <w:u w:val="single"/>
        </w:rPr>
      </w:pPr>
      <w:r w:rsidRPr="004F674B">
        <w:rPr>
          <w:sz w:val="24"/>
          <w:szCs w:val="24"/>
          <w:u w:val="single"/>
        </w:rPr>
        <w:t>Расходные обязательства по разделу 04 «Национальная экономика»</w:t>
      </w:r>
    </w:p>
    <w:p w:rsidR="00C65669" w:rsidRPr="00450C4D" w:rsidRDefault="00C65669" w:rsidP="00450C4D">
      <w:pPr>
        <w:jc w:val="both"/>
        <w:rPr>
          <w:b/>
          <w:sz w:val="24"/>
          <w:szCs w:val="24"/>
        </w:rPr>
      </w:pP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В данный раздел входят расходы: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 xml:space="preserve">- по принятым полномочиям от администрации муниципального района дорожная деятельность в отношении автомобильных дорог местного значения в границах поселения согласно перечня дорог, определённого соглашением,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деятельности по капитальному ремонту автомобильных дорог местного значения в границах населенных пунктов поселения, осуществлению муниципального контроля за сохранностью </w:t>
      </w:r>
      <w:r w:rsidRPr="00450C4D">
        <w:rPr>
          <w:rFonts w:eastAsia="Calibri"/>
          <w:sz w:val="24"/>
          <w:szCs w:val="24"/>
          <w:lang w:eastAsia="en-US"/>
        </w:rPr>
        <w:lastRenderedPageBreak/>
        <w:t>автомобильных дорог местного значения, обеспечению безопасности дорожного движения на них (зимнее содержание дорог поселения);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по принятым полномочиям от администрации муниципального района утверждение генеральных планов поселения, правил землепользования и застройки, за исключением мероприятий по разработке и согласованию генеральных планов поселений и правил землепользования и застройки (приобретение канцелярских товаров).</w:t>
      </w:r>
    </w:p>
    <w:p w:rsidR="00C65669" w:rsidRPr="00450C4D" w:rsidRDefault="00C65669" w:rsidP="00450C4D">
      <w:pPr>
        <w:jc w:val="both"/>
        <w:rPr>
          <w:rFonts w:eastAsia="Calibri"/>
          <w:sz w:val="24"/>
          <w:szCs w:val="24"/>
          <w:lang w:eastAsia="en-US"/>
        </w:rPr>
      </w:pPr>
    </w:p>
    <w:p w:rsidR="00C65669" w:rsidRPr="004F674B" w:rsidRDefault="00C65669" w:rsidP="004F674B">
      <w:pPr>
        <w:ind w:firstLine="567"/>
        <w:jc w:val="both"/>
        <w:rPr>
          <w:i/>
          <w:sz w:val="24"/>
          <w:szCs w:val="24"/>
          <w:u w:val="single"/>
        </w:rPr>
      </w:pPr>
      <w:r w:rsidRPr="004F674B">
        <w:rPr>
          <w:sz w:val="24"/>
          <w:szCs w:val="24"/>
          <w:u w:val="single"/>
        </w:rPr>
        <w:t>Расходные обязательства по разделу 05 «Жилищно-коммунальное хозяйство</w:t>
      </w:r>
      <w:r w:rsidRPr="004F674B">
        <w:rPr>
          <w:i/>
          <w:sz w:val="24"/>
          <w:szCs w:val="24"/>
          <w:u w:val="single"/>
        </w:rPr>
        <w:t>»</w:t>
      </w:r>
    </w:p>
    <w:p w:rsidR="00C65669" w:rsidRPr="00450C4D" w:rsidRDefault="00C65669" w:rsidP="00450C4D">
      <w:pPr>
        <w:jc w:val="both"/>
        <w:rPr>
          <w:sz w:val="24"/>
          <w:szCs w:val="24"/>
        </w:rPr>
      </w:pP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В данный раздел входят расходы: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по принятым полномочиям от администрации муниципального района обеспечение проживающих в поселении и нуждающихся в жилых помещениях малоимущих граждан жилыми помещениями, организация содержания муниципального жилищного фонда, создание условий для жилищного строительства, а также осуществление иных полномочий органов местного самоуправления в соответствии с жилищным законодательством, за исключением осуществления муниципального жилищного контроля;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по принятым полномочиям от администрации муниципального района по организации в границах поселения водоснабжения населения, за исключением принятия нормативных правовых актов в указанной сфере отнесенных к полномочиям муниципального района в соответствии с федеральным законодательством;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содержание автомобильных дорог и инженерных сооружений на них в границах поселения в рамках благоустройства.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прочие мероприятия по благоустройству поселений;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расходы по принятым полномочиям от администрации муниципального района по</w:t>
      </w:r>
      <w:r w:rsidRPr="00450C4D">
        <w:rPr>
          <w:sz w:val="24"/>
          <w:szCs w:val="24"/>
        </w:rPr>
        <w:t xml:space="preserve"> </w:t>
      </w:r>
      <w:r w:rsidRPr="00450C4D">
        <w:rPr>
          <w:rFonts w:eastAsia="Calibri"/>
          <w:sz w:val="24"/>
          <w:szCs w:val="24"/>
          <w:lang w:eastAsia="en-US"/>
        </w:rPr>
        <w:t>текущему ремонту и содержанию сетей уличного освещения в границах поселения;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расходы по принятым полномочиям от администрации муниципального района на оплату договоров энергоснабжения сетей уличного освещения в границах поселения;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расходы по принятым полномочиям от администрации муниципального района</w:t>
      </w:r>
      <w:r w:rsidRPr="00450C4D">
        <w:rPr>
          <w:sz w:val="24"/>
          <w:szCs w:val="24"/>
        </w:rPr>
        <w:t xml:space="preserve"> </w:t>
      </w:r>
      <w:r w:rsidRPr="00450C4D">
        <w:rPr>
          <w:rFonts w:eastAsia="Calibri"/>
          <w:sz w:val="24"/>
          <w:szCs w:val="24"/>
          <w:lang w:eastAsia="en-US"/>
        </w:rPr>
        <w:t>по участию в организации деятельности по накоплению (в том числе раздельному накоплению) твердых коммунальных отходов на территориях сельских поселений, за исключением принятия нормативных правовых актов в указанной сфере, отнесённых к полномочиям муниципального района в соответствии с федеральным законодательством;</w:t>
      </w:r>
    </w:p>
    <w:p w:rsidR="00C65669" w:rsidRPr="00450C4D" w:rsidRDefault="00C65669" w:rsidP="00450C4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50C4D">
        <w:rPr>
          <w:rFonts w:eastAsia="Calibri"/>
          <w:sz w:val="24"/>
          <w:szCs w:val="24"/>
          <w:lang w:eastAsia="en-US"/>
        </w:rPr>
        <w:t>- расходы по принятым полномочиям от администрации муниципального района по организации ритуальных услуг и содержанию мест захоронения, за исключением создания специализированной службы по вопросам похоронного дела (закупка канцтоваров);</w:t>
      </w:r>
    </w:p>
    <w:p w:rsidR="00C65669" w:rsidRPr="00450C4D" w:rsidRDefault="00C65669" w:rsidP="00450C4D">
      <w:pPr>
        <w:jc w:val="both"/>
        <w:rPr>
          <w:rFonts w:eastAsia="Calibri"/>
          <w:sz w:val="24"/>
          <w:szCs w:val="24"/>
          <w:lang w:eastAsia="en-US"/>
        </w:rPr>
      </w:pPr>
    </w:p>
    <w:p w:rsidR="00C65669" w:rsidRDefault="00C65669" w:rsidP="004F674B">
      <w:pPr>
        <w:ind w:firstLine="567"/>
        <w:jc w:val="both"/>
        <w:rPr>
          <w:sz w:val="24"/>
          <w:szCs w:val="24"/>
          <w:u w:val="single"/>
        </w:rPr>
      </w:pPr>
      <w:r w:rsidRPr="004F674B">
        <w:rPr>
          <w:sz w:val="24"/>
          <w:szCs w:val="24"/>
          <w:u w:val="single"/>
        </w:rPr>
        <w:t>Расходные обязательства по разделу 10 «Социальная политика»</w:t>
      </w:r>
    </w:p>
    <w:p w:rsidR="004F674B" w:rsidRPr="004F674B" w:rsidRDefault="004F674B" w:rsidP="004F674B">
      <w:pPr>
        <w:ind w:firstLine="567"/>
        <w:jc w:val="both"/>
        <w:rPr>
          <w:sz w:val="24"/>
          <w:szCs w:val="24"/>
          <w:u w:val="single"/>
        </w:rPr>
      </w:pPr>
    </w:p>
    <w:p w:rsidR="00C65669" w:rsidRPr="00450C4D" w:rsidRDefault="00C65669" w:rsidP="00671ABF">
      <w:pPr>
        <w:ind w:firstLine="567"/>
        <w:jc w:val="both"/>
        <w:rPr>
          <w:sz w:val="24"/>
          <w:szCs w:val="24"/>
        </w:rPr>
      </w:pPr>
      <w:r w:rsidRPr="00450C4D">
        <w:rPr>
          <w:rFonts w:eastAsia="Calibri"/>
          <w:sz w:val="24"/>
          <w:szCs w:val="24"/>
          <w:lang w:eastAsia="en-US"/>
        </w:rPr>
        <w:t>В данный раздел входят расходы на выплату муниципальной пенсии лицам, замещавшим муниципальные должности муниципальной службы.</w:t>
      </w:r>
    </w:p>
    <w:sectPr w:rsidR="00C65669" w:rsidRPr="00450C4D" w:rsidSect="008B74ED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7B2" w:rsidRDefault="008B37B2" w:rsidP="005243CC">
      <w:r>
        <w:separator/>
      </w:r>
    </w:p>
  </w:endnote>
  <w:endnote w:type="continuationSeparator" w:id="0">
    <w:p w:rsidR="008B37B2" w:rsidRDefault="008B37B2" w:rsidP="005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7B2" w:rsidRDefault="008B37B2" w:rsidP="005243CC">
      <w:r>
        <w:separator/>
      </w:r>
    </w:p>
  </w:footnote>
  <w:footnote w:type="continuationSeparator" w:id="0">
    <w:p w:rsidR="008B37B2" w:rsidRDefault="008B37B2" w:rsidP="00524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8F42602"/>
    <w:multiLevelType w:val="hybridMultilevel"/>
    <w:tmpl w:val="976698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00180E"/>
    <w:multiLevelType w:val="hybridMultilevel"/>
    <w:tmpl w:val="2ED4E3E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pacing w:val="4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116818"/>
    <w:multiLevelType w:val="hybridMultilevel"/>
    <w:tmpl w:val="840E96D0"/>
    <w:lvl w:ilvl="0" w:tplc="BA0A97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1360"/>
    <w:multiLevelType w:val="hybridMultilevel"/>
    <w:tmpl w:val="622A7A7A"/>
    <w:lvl w:ilvl="0" w:tplc="15AA9B4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65A8C"/>
    <w:multiLevelType w:val="hybridMultilevel"/>
    <w:tmpl w:val="FF1A3344"/>
    <w:lvl w:ilvl="0" w:tplc="A3E89AFA">
      <w:start w:val="3"/>
      <w:numFmt w:val="decimal"/>
      <w:lvlText w:val="%1)"/>
      <w:lvlJc w:val="left"/>
      <w:pPr>
        <w:ind w:left="12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4258A0"/>
    <w:multiLevelType w:val="hybridMultilevel"/>
    <w:tmpl w:val="508EDC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B75D68"/>
    <w:multiLevelType w:val="singleLevel"/>
    <w:tmpl w:val="46A0E65C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40019"/>
    <w:multiLevelType w:val="hybridMultilevel"/>
    <w:tmpl w:val="018EF1EC"/>
    <w:lvl w:ilvl="0" w:tplc="1EBC70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160506D"/>
    <w:multiLevelType w:val="hybridMultilevel"/>
    <w:tmpl w:val="40ECE8CA"/>
    <w:lvl w:ilvl="0" w:tplc="90D236D8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DA0144"/>
    <w:multiLevelType w:val="hybridMultilevel"/>
    <w:tmpl w:val="ACAEFBF8"/>
    <w:lvl w:ilvl="0" w:tplc="0D4A1B8E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22A5550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77764593"/>
    <w:multiLevelType w:val="hybridMultilevel"/>
    <w:tmpl w:val="D0329FBA"/>
    <w:lvl w:ilvl="0" w:tplc="90D236D8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0F69E1"/>
    <w:multiLevelType w:val="hybridMultilevel"/>
    <w:tmpl w:val="50D8D36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6B693E"/>
    <w:multiLevelType w:val="hybridMultilevel"/>
    <w:tmpl w:val="89FAE508"/>
    <w:lvl w:ilvl="0" w:tplc="54F00F5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7FB107A1"/>
    <w:multiLevelType w:val="hybridMultilevel"/>
    <w:tmpl w:val="81DA300A"/>
    <w:lvl w:ilvl="0" w:tplc="0B3C60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34"/>
  </w:num>
  <w:num w:numId="3">
    <w:abstractNumId w:val="14"/>
  </w:num>
  <w:num w:numId="4">
    <w:abstractNumId w:val="16"/>
  </w:num>
  <w:num w:numId="5">
    <w:abstractNumId w:val="5"/>
  </w:num>
  <w:num w:numId="6">
    <w:abstractNumId w:val="11"/>
  </w:num>
  <w:num w:numId="7">
    <w:abstractNumId w:val="24"/>
  </w:num>
  <w:num w:numId="8">
    <w:abstractNumId w:val="27"/>
  </w:num>
  <w:num w:numId="9">
    <w:abstractNumId w:val="13"/>
  </w:num>
  <w:num w:numId="10">
    <w:abstractNumId w:val="7"/>
  </w:num>
  <w:num w:numId="11">
    <w:abstractNumId w:val="22"/>
  </w:num>
  <w:num w:numId="12">
    <w:abstractNumId w:val="23"/>
  </w:num>
  <w:num w:numId="13">
    <w:abstractNumId w:val="1"/>
  </w:num>
  <w:num w:numId="14">
    <w:abstractNumId w:val="3"/>
  </w:num>
  <w:num w:numId="15">
    <w:abstractNumId w:val="17"/>
  </w:num>
  <w:num w:numId="16">
    <w:abstractNumId w:val="25"/>
  </w:num>
  <w:num w:numId="17">
    <w:abstractNumId w:val="18"/>
  </w:num>
  <w:num w:numId="18">
    <w:abstractNumId w:val="0"/>
  </w:num>
  <w:num w:numId="19">
    <w:abstractNumId w:val="15"/>
  </w:num>
  <w:num w:numId="20">
    <w:abstractNumId w:val="20"/>
  </w:num>
  <w:num w:numId="21">
    <w:abstractNumId w:val="9"/>
  </w:num>
  <w:num w:numId="22">
    <w:abstractNumId w:val="28"/>
  </w:num>
  <w:num w:numId="23">
    <w:abstractNumId w:val="26"/>
  </w:num>
  <w:num w:numId="24">
    <w:abstractNumId w:val="1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31"/>
  </w:num>
  <w:num w:numId="34">
    <w:abstractNumId w:val="29"/>
  </w:num>
  <w:num w:numId="35">
    <w:abstractNumId w:val="30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6"/>
  </w:num>
  <w:num w:numId="39">
    <w:abstractNumId w:val="3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004606"/>
    <w:rsid w:val="000058CA"/>
    <w:rsid w:val="00027C98"/>
    <w:rsid w:val="00031FBA"/>
    <w:rsid w:val="00034584"/>
    <w:rsid w:val="00036EDD"/>
    <w:rsid w:val="00066502"/>
    <w:rsid w:val="00070AC0"/>
    <w:rsid w:val="000951C8"/>
    <w:rsid w:val="000973C6"/>
    <w:rsid w:val="000A5F37"/>
    <w:rsid w:val="000A65F8"/>
    <w:rsid w:val="000B0AF0"/>
    <w:rsid w:val="000B0D0E"/>
    <w:rsid w:val="000B2BD6"/>
    <w:rsid w:val="000C302C"/>
    <w:rsid w:val="000C3A17"/>
    <w:rsid w:val="000D13DE"/>
    <w:rsid w:val="000E7D6C"/>
    <w:rsid w:val="000F4055"/>
    <w:rsid w:val="000F73C5"/>
    <w:rsid w:val="00104D0C"/>
    <w:rsid w:val="00105B66"/>
    <w:rsid w:val="00107732"/>
    <w:rsid w:val="00113FA6"/>
    <w:rsid w:val="001155D4"/>
    <w:rsid w:val="00121DDE"/>
    <w:rsid w:val="00126ACF"/>
    <w:rsid w:val="00131344"/>
    <w:rsid w:val="00132B43"/>
    <w:rsid w:val="00132B97"/>
    <w:rsid w:val="00136FA3"/>
    <w:rsid w:val="0014354F"/>
    <w:rsid w:val="00152EEB"/>
    <w:rsid w:val="00153342"/>
    <w:rsid w:val="0016056B"/>
    <w:rsid w:val="00163427"/>
    <w:rsid w:val="00172C5C"/>
    <w:rsid w:val="00174BFE"/>
    <w:rsid w:val="001912B3"/>
    <w:rsid w:val="00191C65"/>
    <w:rsid w:val="00192FF4"/>
    <w:rsid w:val="001967E7"/>
    <w:rsid w:val="001A4912"/>
    <w:rsid w:val="001A5DC8"/>
    <w:rsid w:val="001B34A3"/>
    <w:rsid w:val="001C388F"/>
    <w:rsid w:val="001C5080"/>
    <w:rsid w:val="001D44C5"/>
    <w:rsid w:val="001D4F93"/>
    <w:rsid w:val="001D5249"/>
    <w:rsid w:val="001D75BB"/>
    <w:rsid w:val="001D7F07"/>
    <w:rsid w:val="001F49D8"/>
    <w:rsid w:val="0021035A"/>
    <w:rsid w:val="00213969"/>
    <w:rsid w:val="0022387C"/>
    <w:rsid w:val="00225EB2"/>
    <w:rsid w:val="00227CA5"/>
    <w:rsid w:val="0023253F"/>
    <w:rsid w:val="002330D8"/>
    <w:rsid w:val="00243381"/>
    <w:rsid w:val="00277535"/>
    <w:rsid w:val="00286C5F"/>
    <w:rsid w:val="00287C44"/>
    <w:rsid w:val="0029601D"/>
    <w:rsid w:val="002B6B4D"/>
    <w:rsid w:val="002B75C3"/>
    <w:rsid w:val="002D2DAC"/>
    <w:rsid w:val="002D4050"/>
    <w:rsid w:val="002D7E9F"/>
    <w:rsid w:val="002E3F49"/>
    <w:rsid w:val="002E52CB"/>
    <w:rsid w:val="003039D4"/>
    <w:rsid w:val="003109EF"/>
    <w:rsid w:val="00314CE6"/>
    <w:rsid w:val="0032612C"/>
    <w:rsid w:val="0033581E"/>
    <w:rsid w:val="003425C3"/>
    <w:rsid w:val="003458F0"/>
    <w:rsid w:val="00346D5C"/>
    <w:rsid w:val="00352F37"/>
    <w:rsid w:val="003535CC"/>
    <w:rsid w:val="003569F3"/>
    <w:rsid w:val="00371CCF"/>
    <w:rsid w:val="00374C39"/>
    <w:rsid w:val="0037737E"/>
    <w:rsid w:val="003777DF"/>
    <w:rsid w:val="0038023F"/>
    <w:rsid w:val="003A2253"/>
    <w:rsid w:val="003A67C5"/>
    <w:rsid w:val="003C1E85"/>
    <w:rsid w:val="003D2BFE"/>
    <w:rsid w:val="003D6350"/>
    <w:rsid w:val="003E3238"/>
    <w:rsid w:val="003E3DED"/>
    <w:rsid w:val="003E75EC"/>
    <w:rsid w:val="003F680E"/>
    <w:rsid w:val="00400742"/>
    <w:rsid w:val="0040394A"/>
    <w:rsid w:val="00403B23"/>
    <w:rsid w:val="004076C6"/>
    <w:rsid w:val="004167B6"/>
    <w:rsid w:val="004211BE"/>
    <w:rsid w:val="00450C4D"/>
    <w:rsid w:val="0047192B"/>
    <w:rsid w:val="00477B8E"/>
    <w:rsid w:val="00485F87"/>
    <w:rsid w:val="004B35CA"/>
    <w:rsid w:val="004B4D70"/>
    <w:rsid w:val="004C4ED6"/>
    <w:rsid w:val="004D537D"/>
    <w:rsid w:val="004E5D09"/>
    <w:rsid w:val="004F674B"/>
    <w:rsid w:val="00502089"/>
    <w:rsid w:val="005024F4"/>
    <w:rsid w:val="005243CC"/>
    <w:rsid w:val="00530B25"/>
    <w:rsid w:val="005332D9"/>
    <w:rsid w:val="005341EF"/>
    <w:rsid w:val="0054713A"/>
    <w:rsid w:val="00550CFC"/>
    <w:rsid w:val="00554E00"/>
    <w:rsid w:val="00564EC8"/>
    <w:rsid w:val="00575F38"/>
    <w:rsid w:val="005775F6"/>
    <w:rsid w:val="00577FD0"/>
    <w:rsid w:val="00583A68"/>
    <w:rsid w:val="00594053"/>
    <w:rsid w:val="00597818"/>
    <w:rsid w:val="005A2956"/>
    <w:rsid w:val="005A3A23"/>
    <w:rsid w:val="005A56B0"/>
    <w:rsid w:val="005A7B43"/>
    <w:rsid w:val="005A7F67"/>
    <w:rsid w:val="005B1C6B"/>
    <w:rsid w:val="005B42C0"/>
    <w:rsid w:val="005B48A7"/>
    <w:rsid w:val="005C58FF"/>
    <w:rsid w:val="005C7F9F"/>
    <w:rsid w:val="005D5534"/>
    <w:rsid w:val="005E4D90"/>
    <w:rsid w:val="005F4858"/>
    <w:rsid w:val="00600AD0"/>
    <w:rsid w:val="0060712B"/>
    <w:rsid w:val="00617D41"/>
    <w:rsid w:val="00622657"/>
    <w:rsid w:val="006252D5"/>
    <w:rsid w:val="00625BA3"/>
    <w:rsid w:val="00625F28"/>
    <w:rsid w:val="00627D4B"/>
    <w:rsid w:val="0063012A"/>
    <w:rsid w:val="006370CC"/>
    <w:rsid w:val="00650016"/>
    <w:rsid w:val="00660423"/>
    <w:rsid w:val="0067023E"/>
    <w:rsid w:val="00671ABF"/>
    <w:rsid w:val="00674A25"/>
    <w:rsid w:val="006805AA"/>
    <w:rsid w:val="00681EB0"/>
    <w:rsid w:val="00685E87"/>
    <w:rsid w:val="00690650"/>
    <w:rsid w:val="006960F3"/>
    <w:rsid w:val="006A5AE6"/>
    <w:rsid w:val="006B46A0"/>
    <w:rsid w:val="006C685C"/>
    <w:rsid w:val="006C70EA"/>
    <w:rsid w:val="006D222C"/>
    <w:rsid w:val="006E31FF"/>
    <w:rsid w:val="006F02A6"/>
    <w:rsid w:val="006F259A"/>
    <w:rsid w:val="006F2718"/>
    <w:rsid w:val="006F306F"/>
    <w:rsid w:val="007013D9"/>
    <w:rsid w:val="00723F08"/>
    <w:rsid w:val="00730A12"/>
    <w:rsid w:val="00743B1A"/>
    <w:rsid w:val="007456C5"/>
    <w:rsid w:val="00756AB5"/>
    <w:rsid w:val="00760C47"/>
    <w:rsid w:val="00761586"/>
    <w:rsid w:val="00774806"/>
    <w:rsid w:val="0078072C"/>
    <w:rsid w:val="007817B2"/>
    <w:rsid w:val="00783B54"/>
    <w:rsid w:val="007864F1"/>
    <w:rsid w:val="00791514"/>
    <w:rsid w:val="00797C3D"/>
    <w:rsid w:val="007B6412"/>
    <w:rsid w:val="007B7A97"/>
    <w:rsid w:val="007C106F"/>
    <w:rsid w:val="007C4926"/>
    <w:rsid w:val="007C7D81"/>
    <w:rsid w:val="007D28BC"/>
    <w:rsid w:val="007F601C"/>
    <w:rsid w:val="007F7358"/>
    <w:rsid w:val="0080145E"/>
    <w:rsid w:val="00807DA5"/>
    <w:rsid w:val="0081034E"/>
    <w:rsid w:val="0081045E"/>
    <w:rsid w:val="00811080"/>
    <w:rsid w:val="008129EE"/>
    <w:rsid w:val="008306ED"/>
    <w:rsid w:val="00840773"/>
    <w:rsid w:val="00840D1D"/>
    <w:rsid w:val="008519D4"/>
    <w:rsid w:val="00860117"/>
    <w:rsid w:val="0086100D"/>
    <w:rsid w:val="00892B08"/>
    <w:rsid w:val="008A3315"/>
    <w:rsid w:val="008B204A"/>
    <w:rsid w:val="008B37B2"/>
    <w:rsid w:val="008B50E2"/>
    <w:rsid w:val="008B74ED"/>
    <w:rsid w:val="008B7A40"/>
    <w:rsid w:val="008C2597"/>
    <w:rsid w:val="008D5E78"/>
    <w:rsid w:val="008F01D5"/>
    <w:rsid w:val="00910720"/>
    <w:rsid w:val="00913C27"/>
    <w:rsid w:val="009200D0"/>
    <w:rsid w:val="00930CA6"/>
    <w:rsid w:val="009324D7"/>
    <w:rsid w:val="00932CA6"/>
    <w:rsid w:val="0093378E"/>
    <w:rsid w:val="00937D73"/>
    <w:rsid w:val="00944CA8"/>
    <w:rsid w:val="00957DD8"/>
    <w:rsid w:val="0096350A"/>
    <w:rsid w:val="00966B34"/>
    <w:rsid w:val="00972740"/>
    <w:rsid w:val="00975033"/>
    <w:rsid w:val="00977FD9"/>
    <w:rsid w:val="00984203"/>
    <w:rsid w:val="00985944"/>
    <w:rsid w:val="00990D35"/>
    <w:rsid w:val="00997EBB"/>
    <w:rsid w:val="009B4DED"/>
    <w:rsid w:val="009B6F98"/>
    <w:rsid w:val="009B75A0"/>
    <w:rsid w:val="009C4B1C"/>
    <w:rsid w:val="009E2B04"/>
    <w:rsid w:val="009F7266"/>
    <w:rsid w:val="00A01E4C"/>
    <w:rsid w:val="00A03D84"/>
    <w:rsid w:val="00A05DF0"/>
    <w:rsid w:val="00A1230E"/>
    <w:rsid w:val="00A20357"/>
    <w:rsid w:val="00A41247"/>
    <w:rsid w:val="00A43D59"/>
    <w:rsid w:val="00A444EC"/>
    <w:rsid w:val="00A60A0B"/>
    <w:rsid w:val="00A72EFB"/>
    <w:rsid w:val="00A7409F"/>
    <w:rsid w:val="00A82639"/>
    <w:rsid w:val="00A87E30"/>
    <w:rsid w:val="00A978A6"/>
    <w:rsid w:val="00AA48BD"/>
    <w:rsid w:val="00AA4EC2"/>
    <w:rsid w:val="00AB0A02"/>
    <w:rsid w:val="00AC56A2"/>
    <w:rsid w:val="00AC5BEC"/>
    <w:rsid w:val="00AC61E1"/>
    <w:rsid w:val="00AE61A8"/>
    <w:rsid w:val="00AF079C"/>
    <w:rsid w:val="00AF0AA9"/>
    <w:rsid w:val="00AF27A8"/>
    <w:rsid w:val="00AF58F1"/>
    <w:rsid w:val="00AF5C1E"/>
    <w:rsid w:val="00B07621"/>
    <w:rsid w:val="00B07AF6"/>
    <w:rsid w:val="00B240A7"/>
    <w:rsid w:val="00B24503"/>
    <w:rsid w:val="00B25D73"/>
    <w:rsid w:val="00B25FF4"/>
    <w:rsid w:val="00B26C43"/>
    <w:rsid w:val="00B61B2B"/>
    <w:rsid w:val="00B756BF"/>
    <w:rsid w:val="00B87BD0"/>
    <w:rsid w:val="00B87EF5"/>
    <w:rsid w:val="00BB0819"/>
    <w:rsid w:val="00BB6AF8"/>
    <w:rsid w:val="00BD0B71"/>
    <w:rsid w:val="00BD562C"/>
    <w:rsid w:val="00BD77D1"/>
    <w:rsid w:val="00BE1F2D"/>
    <w:rsid w:val="00BE4743"/>
    <w:rsid w:val="00BE5416"/>
    <w:rsid w:val="00BE644E"/>
    <w:rsid w:val="00BF1F23"/>
    <w:rsid w:val="00BF5AFE"/>
    <w:rsid w:val="00BF613E"/>
    <w:rsid w:val="00C01F90"/>
    <w:rsid w:val="00C121BA"/>
    <w:rsid w:val="00C37495"/>
    <w:rsid w:val="00C613E1"/>
    <w:rsid w:val="00C62601"/>
    <w:rsid w:val="00C65669"/>
    <w:rsid w:val="00C75C21"/>
    <w:rsid w:val="00C80DB3"/>
    <w:rsid w:val="00C847B8"/>
    <w:rsid w:val="00CA1BA8"/>
    <w:rsid w:val="00CA59DE"/>
    <w:rsid w:val="00CA6803"/>
    <w:rsid w:val="00CB0196"/>
    <w:rsid w:val="00CB4EF7"/>
    <w:rsid w:val="00CC07D8"/>
    <w:rsid w:val="00CC753C"/>
    <w:rsid w:val="00CC7A7B"/>
    <w:rsid w:val="00CE03D7"/>
    <w:rsid w:val="00CE2945"/>
    <w:rsid w:val="00CE3A59"/>
    <w:rsid w:val="00D04199"/>
    <w:rsid w:val="00D84145"/>
    <w:rsid w:val="00D97266"/>
    <w:rsid w:val="00DB093C"/>
    <w:rsid w:val="00DB2359"/>
    <w:rsid w:val="00DB36E0"/>
    <w:rsid w:val="00DC28B9"/>
    <w:rsid w:val="00DD2EF1"/>
    <w:rsid w:val="00DD3AE9"/>
    <w:rsid w:val="00DD3B6E"/>
    <w:rsid w:val="00DE20DA"/>
    <w:rsid w:val="00DF1302"/>
    <w:rsid w:val="00DF6B4A"/>
    <w:rsid w:val="00E00096"/>
    <w:rsid w:val="00E01946"/>
    <w:rsid w:val="00E02E72"/>
    <w:rsid w:val="00E06488"/>
    <w:rsid w:val="00E1235B"/>
    <w:rsid w:val="00E14CD1"/>
    <w:rsid w:val="00E251D5"/>
    <w:rsid w:val="00E31EE4"/>
    <w:rsid w:val="00E35BB8"/>
    <w:rsid w:val="00E449E5"/>
    <w:rsid w:val="00E44B4C"/>
    <w:rsid w:val="00E5145C"/>
    <w:rsid w:val="00E60007"/>
    <w:rsid w:val="00E6760F"/>
    <w:rsid w:val="00E8137E"/>
    <w:rsid w:val="00EB5C8B"/>
    <w:rsid w:val="00EB76EB"/>
    <w:rsid w:val="00EC00A9"/>
    <w:rsid w:val="00EC58EE"/>
    <w:rsid w:val="00ED2B16"/>
    <w:rsid w:val="00ED73AF"/>
    <w:rsid w:val="00ED79DB"/>
    <w:rsid w:val="00ED7C7A"/>
    <w:rsid w:val="00EE0572"/>
    <w:rsid w:val="00EE13A4"/>
    <w:rsid w:val="00EE48B5"/>
    <w:rsid w:val="00EF529F"/>
    <w:rsid w:val="00F0081B"/>
    <w:rsid w:val="00F0366F"/>
    <w:rsid w:val="00F20DD4"/>
    <w:rsid w:val="00F237ED"/>
    <w:rsid w:val="00F2747D"/>
    <w:rsid w:val="00F42E2D"/>
    <w:rsid w:val="00F526E3"/>
    <w:rsid w:val="00F5365A"/>
    <w:rsid w:val="00F54526"/>
    <w:rsid w:val="00F55C0C"/>
    <w:rsid w:val="00F62E19"/>
    <w:rsid w:val="00F6342E"/>
    <w:rsid w:val="00F72F0C"/>
    <w:rsid w:val="00F7705E"/>
    <w:rsid w:val="00FA292C"/>
    <w:rsid w:val="00FA6D24"/>
    <w:rsid w:val="00FB32CD"/>
    <w:rsid w:val="00FB410E"/>
    <w:rsid w:val="00FC75CC"/>
    <w:rsid w:val="00FD5B3C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228F"/>
  <w15:docId w15:val="{BCDAD2BF-B62C-493F-B769-AC8DABB7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E0009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E0009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B48A7"/>
    <w:pPr>
      <w:keepNext/>
      <w:keepLines/>
      <w:spacing w:before="200" w:line="276" w:lineRule="auto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paragraph" w:styleId="6">
    <w:name w:val="heading 6"/>
    <w:basedOn w:val="a"/>
    <w:next w:val="a"/>
    <w:link w:val="60"/>
    <w:unhideWhenUsed/>
    <w:qFormat/>
    <w:rsid w:val="005B48A7"/>
    <w:pPr>
      <w:spacing w:before="240" w:after="60"/>
      <w:outlineLvl w:val="5"/>
    </w:pPr>
    <w:rPr>
      <w:b/>
      <w:bCs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E000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00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0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0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43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5243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24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3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5243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5243C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243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43CC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43C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43C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43CC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5243CC"/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5243C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43CC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5243CC"/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f"/>
    <w:uiPriority w:val="59"/>
    <w:rsid w:val="005243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52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5243C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59"/>
    <w:rsid w:val="005243C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5243CC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5243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5243CC"/>
  </w:style>
  <w:style w:type="paragraph" w:styleId="af3">
    <w:name w:val="footer"/>
    <w:basedOn w:val="a"/>
    <w:link w:val="af4"/>
    <w:uiPriority w:val="99"/>
    <w:unhideWhenUsed/>
    <w:rsid w:val="005243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5243CC"/>
  </w:style>
  <w:style w:type="paragraph" w:styleId="af5">
    <w:name w:val="endnote text"/>
    <w:basedOn w:val="a"/>
    <w:link w:val="af6"/>
    <w:uiPriority w:val="99"/>
    <w:semiHidden/>
    <w:unhideWhenUsed/>
    <w:rsid w:val="005243CC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5243C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5243CC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5243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c"/>
    <w:link w:val="4640"/>
    <w:qFormat/>
    <w:rsid w:val="005243CC"/>
    <w:rPr>
      <w:rFonts w:ascii="Times New Roman" w:hAnsi="Times New Roman"/>
    </w:rPr>
  </w:style>
  <w:style w:type="character" w:customStyle="1" w:styleId="4640">
    <w:name w:val="Стиль 464 Знак"/>
    <w:basedOn w:val="ad"/>
    <w:link w:val="464"/>
    <w:rsid w:val="005243CC"/>
    <w:rPr>
      <w:rFonts w:ascii="Times New Roman" w:hAnsi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5243CC"/>
  </w:style>
  <w:style w:type="table" w:customStyle="1" w:styleId="110">
    <w:name w:val="Сетка таблицы11"/>
    <w:basedOn w:val="a1"/>
    <w:next w:val="af"/>
    <w:uiPriority w:val="59"/>
    <w:rsid w:val="005243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59"/>
    <w:rsid w:val="0052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"/>
    <w:uiPriority w:val="59"/>
    <w:rsid w:val="005243C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"/>
    <w:uiPriority w:val="59"/>
    <w:rsid w:val="005243C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аблица-список 31"/>
    <w:basedOn w:val="a1"/>
    <w:next w:val="-3"/>
    <w:uiPriority w:val="99"/>
    <w:semiHidden/>
    <w:unhideWhenUsed/>
    <w:rsid w:val="005243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">
    <w:name w:val="Нет списка2"/>
    <w:next w:val="a2"/>
    <w:uiPriority w:val="99"/>
    <w:semiHidden/>
    <w:unhideWhenUsed/>
    <w:rsid w:val="005243CC"/>
  </w:style>
  <w:style w:type="table" w:customStyle="1" w:styleId="120">
    <w:name w:val="Сетка таблицы12"/>
    <w:basedOn w:val="a1"/>
    <w:next w:val="af"/>
    <w:uiPriority w:val="59"/>
    <w:rsid w:val="005243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"/>
    <w:uiPriority w:val="59"/>
    <w:rsid w:val="0052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"/>
    <w:uiPriority w:val="59"/>
    <w:rsid w:val="005243C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f"/>
    <w:uiPriority w:val="59"/>
    <w:rsid w:val="005243CC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аблица-список 32"/>
    <w:basedOn w:val="a1"/>
    <w:next w:val="-3"/>
    <w:uiPriority w:val="99"/>
    <w:semiHidden/>
    <w:unhideWhenUsed/>
    <w:rsid w:val="005243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Заголовок 3 Знак"/>
    <w:basedOn w:val="a0"/>
    <w:link w:val="3"/>
    <w:rsid w:val="005B48A7"/>
    <w:rPr>
      <w:rFonts w:ascii="Cambria" w:eastAsia="SimSun" w:hAnsi="Cambria" w:cs="Times New Roman"/>
      <w:b/>
      <w:bCs/>
      <w:color w:val="4F81BD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5B48A7"/>
    <w:rPr>
      <w:rFonts w:ascii="Times New Roman" w:eastAsia="Times New Roman" w:hAnsi="Times New Roman" w:cs="Times New Roman"/>
      <w:b/>
      <w:bCs/>
      <w:lang w:eastAsia="ja-JP"/>
    </w:rPr>
  </w:style>
  <w:style w:type="table" w:customStyle="1" w:styleId="211">
    <w:name w:val="Сетка таблицы211"/>
    <w:basedOn w:val="a1"/>
    <w:next w:val="af"/>
    <w:uiPriority w:val="59"/>
    <w:rsid w:val="005B48A7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itle"/>
    <w:basedOn w:val="a"/>
    <w:link w:val="af9"/>
    <w:qFormat/>
    <w:rsid w:val="005B48A7"/>
    <w:pPr>
      <w:jc w:val="center"/>
    </w:pPr>
    <w:rPr>
      <w:b/>
      <w:sz w:val="28"/>
    </w:rPr>
  </w:style>
  <w:style w:type="character" w:customStyle="1" w:styleId="af9">
    <w:name w:val="Заголовок Знак"/>
    <w:basedOn w:val="a0"/>
    <w:link w:val="af8"/>
    <w:rsid w:val="005B4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Strong"/>
    <w:uiPriority w:val="22"/>
    <w:qFormat/>
    <w:rsid w:val="00F20DD4"/>
    <w:rPr>
      <w:b/>
      <w:bCs/>
    </w:rPr>
  </w:style>
  <w:style w:type="paragraph" w:styleId="afb">
    <w:name w:val="Normal (Web)"/>
    <w:aliases w:val="Обычный (веб) Знак1,Обычный (веб) Знак Знак"/>
    <w:basedOn w:val="a"/>
    <w:link w:val="afc"/>
    <w:unhideWhenUsed/>
    <w:qFormat/>
    <w:rsid w:val="00F20DD4"/>
    <w:pPr>
      <w:spacing w:after="150"/>
    </w:pPr>
    <w:rPr>
      <w:sz w:val="24"/>
      <w:szCs w:val="24"/>
    </w:rPr>
  </w:style>
  <w:style w:type="paragraph" w:styleId="33">
    <w:name w:val="Body Text 3"/>
    <w:basedOn w:val="a"/>
    <w:link w:val="34"/>
    <w:unhideWhenUsed/>
    <w:rsid w:val="003109EF"/>
    <w:pPr>
      <w:jc w:val="center"/>
    </w:pPr>
    <w:rPr>
      <w:b/>
      <w:sz w:val="28"/>
    </w:rPr>
  </w:style>
  <w:style w:type="character" w:customStyle="1" w:styleId="34">
    <w:name w:val="Основной текст 3 Знак"/>
    <w:basedOn w:val="a0"/>
    <w:link w:val="33"/>
    <w:rsid w:val="003109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3109E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31FB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31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31FB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031FBA"/>
  </w:style>
  <w:style w:type="paragraph" w:customStyle="1" w:styleId="formattexttopleveltext">
    <w:name w:val="formattext topleveltext"/>
    <w:basedOn w:val="a"/>
    <w:rsid w:val="002330D8"/>
    <w:pPr>
      <w:spacing w:before="100" w:beforeAutospacing="1" w:after="100" w:afterAutospacing="1"/>
    </w:pPr>
    <w:rPr>
      <w:sz w:val="24"/>
      <w:szCs w:val="24"/>
    </w:rPr>
  </w:style>
  <w:style w:type="character" w:customStyle="1" w:styleId="afc">
    <w:name w:val="Обычный (веб) Знак"/>
    <w:aliases w:val="Обычный (веб) Знак1 Знак,Обычный (веб) Знак Знак Знак"/>
    <w:link w:val="afb"/>
    <w:uiPriority w:val="99"/>
    <w:locked/>
    <w:rsid w:val="008B2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E14CD1"/>
  </w:style>
  <w:style w:type="paragraph" w:customStyle="1" w:styleId="Style7">
    <w:name w:val="Style7"/>
    <w:basedOn w:val="a"/>
    <w:rsid w:val="00F72F0C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Consolas" w:hAnsi="Consolas"/>
      <w:sz w:val="24"/>
      <w:szCs w:val="24"/>
    </w:rPr>
  </w:style>
  <w:style w:type="character" w:customStyle="1" w:styleId="FontStyle42">
    <w:name w:val="Font Style42"/>
    <w:rsid w:val="00F72F0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096AC-D595-41C6-B5DC-AAD33C68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2979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kunib</dc:creator>
  <cp:lastModifiedBy>Елена</cp:lastModifiedBy>
  <cp:revision>4</cp:revision>
  <cp:lastPrinted>2022-10-24T11:33:00Z</cp:lastPrinted>
  <dcterms:created xsi:type="dcterms:W3CDTF">2025-11-27T11:25:00Z</dcterms:created>
  <dcterms:modified xsi:type="dcterms:W3CDTF">2025-11-27T11:26:00Z</dcterms:modified>
</cp:coreProperties>
</file>