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1" w:type="dxa"/>
        <w:tblInd w:w="288" w:type="dxa"/>
        <w:tblLayout w:type="fixed"/>
        <w:tblLook w:val="04A0" w:firstRow="1" w:lastRow="0" w:firstColumn="1" w:lastColumn="0" w:noHBand="0" w:noVBand="1"/>
      </w:tblPr>
      <w:tblGrid>
        <w:gridCol w:w="3957"/>
        <w:gridCol w:w="1568"/>
        <w:gridCol w:w="4076"/>
      </w:tblGrid>
      <w:tr w:rsidR="003451A1" w:rsidTr="00BC0474">
        <w:trPr>
          <w:cantSplit/>
          <w:trHeight w:val="100"/>
        </w:trPr>
        <w:tc>
          <w:tcPr>
            <w:tcW w:w="3957" w:type="dxa"/>
          </w:tcPr>
          <w:p w:rsidR="003451A1" w:rsidRPr="003451A1" w:rsidRDefault="003451A1" w:rsidP="003451A1">
            <w:pPr>
              <w:jc w:val="center"/>
              <w:rPr>
                <w:b/>
                <w:sz w:val="22"/>
                <w:szCs w:val="22"/>
              </w:rPr>
            </w:pPr>
          </w:p>
          <w:p w:rsidR="003451A1" w:rsidRPr="003451A1" w:rsidRDefault="003451A1" w:rsidP="003451A1">
            <w:pPr>
              <w:jc w:val="center"/>
              <w:rPr>
                <w:b/>
                <w:sz w:val="22"/>
                <w:szCs w:val="22"/>
              </w:rPr>
            </w:pPr>
            <w:r w:rsidRPr="003451A1">
              <w:rPr>
                <w:b/>
                <w:sz w:val="22"/>
                <w:szCs w:val="22"/>
              </w:rPr>
              <w:t>Совет сельского</w:t>
            </w:r>
          </w:p>
          <w:p w:rsidR="003451A1" w:rsidRPr="003451A1" w:rsidRDefault="003451A1" w:rsidP="003451A1">
            <w:pPr>
              <w:jc w:val="center"/>
              <w:rPr>
                <w:sz w:val="22"/>
                <w:szCs w:val="22"/>
              </w:rPr>
            </w:pPr>
            <w:r w:rsidRPr="003451A1">
              <w:rPr>
                <w:b/>
                <w:sz w:val="22"/>
                <w:szCs w:val="22"/>
              </w:rPr>
              <w:t>поселения «</w:t>
            </w:r>
            <w:proofErr w:type="spellStart"/>
            <w:r w:rsidRPr="003451A1">
              <w:rPr>
                <w:b/>
                <w:sz w:val="22"/>
                <w:szCs w:val="22"/>
              </w:rPr>
              <w:t>Куниб</w:t>
            </w:r>
            <w:proofErr w:type="spellEnd"/>
            <w:r w:rsidRPr="003451A1">
              <w:rPr>
                <w:b/>
                <w:sz w:val="22"/>
                <w:szCs w:val="22"/>
              </w:rPr>
              <w:t>»</w:t>
            </w:r>
          </w:p>
        </w:tc>
        <w:tc>
          <w:tcPr>
            <w:tcW w:w="1568" w:type="dxa"/>
            <w:hideMark/>
          </w:tcPr>
          <w:p w:rsidR="003451A1" w:rsidRPr="003451A1" w:rsidRDefault="003451A1" w:rsidP="003451A1">
            <w:pPr>
              <w:ind w:hanging="284"/>
              <w:jc w:val="center"/>
              <w:rPr>
                <w:b/>
                <w:sz w:val="22"/>
                <w:szCs w:val="22"/>
              </w:rPr>
            </w:pPr>
            <w:r w:rsidRPr="003451A1">
              <w:rPr>
                <w:sz w:val="22"/>
                <w:szCs w:val="22"/>
              </w:rPr>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6" o:title=""/>
                </v:shape>
                <o:OLEObject Type="Embed" ProgID="Word.Picture.8" ShapeID="_x0000_i1025" DrawAspect="Content" ObjectID="_1781340087" r:id="rId7"/>
              </w:object>
            </w:r>
          </w:p>
        </w:tc>
        <w:tc>
          <w:tcPr>
            <w:tcW w:w="4076" w:type="dxa"/>
          </w:tcPr>
          <w:p w:rsidR="0050341A" w:rsidRPr="00A6132F" w:rsidRDefault="0050341A" w:rsidP="0050341A">
            <w:pPr>
              <w:pStyle w:val="1"/>
              <w:spacing w:before="0" w:after="0"/>
              <w:jc w:val="center"/>
              <w:rPr>
                <w:rFonts w:ascii="Times New Roman" w:hAnsi="Times New Roman"/>
                <w:sz w:val="22"/>
                <w:szCs w:val="22"/>
              </w:rPr>
            </w:pPr>
          </w:p>
          <w:p w:rsidR="003451A1" w:rsidRPr="00A6132F" w:rsidRDefault="003451A1" w:rsidP="0050341A">
            <w:pPr>
              <w:pStyle w:val="1"/>
              <w:spacing w:before="0" w:after="0"/>
              <w:jc w:val="center"/>
              <w:rPr>
                <w:rFonts w:ascii="Times New Roman" w:hAnsi="Times New Roman"/>
                <w:sz w:val="22"/>
                <w:szCs w:val="22"/>
              </w:rPr>
            </w:pPr>
            <w:r w:rsidRPr="00A6132F">
              <w:rPr>
                <w:rFonts w:ascii="Times New Roman" w:hAnsi="Times New Roman"/>
                <w:sz w:val="22"/>
                <w:szCs w:val="22"/>
              </w:rPr>
              <w:t>«</w:t>
            </w:r>
            <w:proofErr w:type="spellStart"/>
            <w:r w:rsidRPr="00A6132F">
              <w:rPr>
                <w:rFonts w:ascii="Times New Roman" w:hAnsi="Times New Roman"/>
                <w:sz w:val="22"/>
                <w:szCs w:val="22"/>
              </w:rPr>
              <w:t>Куниб</w:t>
            </w:r>
            <w:proofErr w:type="spellEnd"/>
            <w:r w:rsidRPr="00A6132F">
              <w:rPr>
                <w:rFonts w:ascii="Times New Roman" w:hAnsi="Times New Roman"/>
                <w:sz w:val="22"/>
                <w:szCs w:val="22"/>
              </w:rPr>
              <w:t xml:space="preserve">» </w:t>
            </w:r>
            <w:proofErr w:type="spellStart"/>
            <w:r w:rsidRPr="00A6132F">
              <w:rPr>
                <w:rFonts w:ascii="Times New Roman" w:hAnsi="Times New Roman"/>
                <w:sz w:val="22"/>
                <w:szCs w:val="22"/>
              </w:rPr>
              <w:t>сикт</w:t>
            </w:r>
            <w:proofErr w:type="spellEnd"/>
          </w:p>
          <w:p w:rsidR="003451A1" w:rsidRPr="003451A1" w:rsidRDefault="003451A1" w:rsidP="0050341A">
            <w:pPr>
              <w:jc w:val="center"/>
              <w:rPr>
                <w:b/>
                <w:sz w:val="22"/>
                <w:szCs w:val="22"/>
              </w:rPr>
            </w:pPr>
            <w:proofErr w:type="spellStart"/>
            <w:r w:rsidRPr="003451A1">
              <w:rPr>
                <w:b/>
                <w:sz w:val="22"/>
                <w:szCs w:val="22"/>
              </w:rPr>
              <w:t>овмöдчöминса</w:t>
            </w:r>
            <w:proofErr w:type="spellEnd"/>
            <w:r w:rsidRPr="003451A1">
              <w:rPr>
                <w:b/>
                <w:sz w:val="22"/>
                <w:szCs w:val="22"/>
              </w:rPr>
              <w:t xml:space="preserve"> </w:t>
            </w:r>
            <w:proofErr w:type="spellStart"/>
            <w:r w:rsidRPr="003451A1">
              <w:rPr>
                <w:b/>
                <w:sz w:val="22"/>
                <w:szCs w:val="22"/>
              </w:rPr>
              <w:t>Сöвет</w:t>
            </w:r>
            <w:proofErr w:type="spellEnd"/>
          </w:p>
        </w:tc>
      </w:tr>
    </w:tbl>
    <w:p w:rsidR="003451A1" w:rsidRDefault="003451A1" w:rsidP="003451A1">
      <w:pPr>
        <w:pStyle w:val="7"/>
        <w:tabs>
          <w:tab w:val="left" w:pos="7660"/>
        </w:tabs>
        <w:ind w:left="3116" w:firstLine="424"/>
      </w:pPr>
    </w:p>
    <w:p w:rsidR="003A33B1" w:rsidRPr="00EB2EB2" w:rsidRDefault="003A33B1" w:rsidP="00EB2EB2">
      <w:pPr>
        <w:jc w:val="both"/>
      </w:pPr>
    </w:p>
    <w:p w:rsidR="003A33B1" w:rsidRPr="003A33B1" w:rsidRDefault="003A33B1" w:rsidP="003A33B1"/>
    <w:p w:rsidR="003451A1" w:rsidRPr="003451A1" w:rsidRDefault="003451A1" w:rsidP="0050341A">
      <w:pPr>
        <w:pStyle w:val="7"/>
        <w:tabs>
          <w:tab w:val="left" w:pos="6270"/>
          <w:tab w:val="left" w:pos="7660"/>
          <w:tab w:val="center" w:pos="8362"/>
        </w:tabs>
        <w:spacing w:before="0" w:after="0"/>
        <w:jc w:val="center"/>
        <w:rPr>
          <w:rFonts w:ascii="Times New Roman" w:hAnsi="Times New Roman"/>
          <w:b/>
          <w:sz w:val="32"/>
          <w:szCs w:val="32"/>
        </w:rPr>
      </w:pPr>
      <w:r w:rsidRPr="003451A1">
        <w:rPr>
          <w:rFonts w:ascii="Times New Roman" w:hAnsi="Times New Roman"/>
          <w:b/>
          <w:sz w:val="32"/>
          <w:szCs w:val="32"/>
        </w:rPr>
        <w:t>РЕШЕНИЕ</w:t>
      </w:r>
    </w:p>
    <w:p w:rsidR="003451A1" w:rsidRPr="003451A1" w:rsidRDefault="003451A1" w:rsidP="003451A1">
      <w:pPr>
        <w:pStyle w:val="2"/>
        <w:rPr>
          <w:rFonts w:eastAsia="Calibri"/>
          <w:i/>
          <w:sz w:val="32"/>
          <w:szCs w:val="32"/>
        </w:rPr>
      </w:pPr>
      <w:r w:rsidRPr="003451A1">
        <w:rPr>
          <w:rFonts w:eastAsia="Calibri"/>
          <w:sz w:val="32"/>
          <w:szCs w:val="32"/>
        </w:rPr>
        <w:t>КЫВКÖРТÖД</w:t>
      </w:r>
    </w:p>
    <w:p w:rsidR="003451A1" w:rsidRPr="009A3E17" w:rsidRDefault="003451A1" w:rsidP="003451A1">
      <w:pPr>
        <w:pStyle w:val="3"/>
        <w:rPr>
          <w:szCs w:val="24"/>
        </w:rPr>
      </w:pPr>
    </w:p>
    <w:p w:rsidR="003451A1" w:rsidRPr="00802677" w:rsidRDefault="00802677" w:rsidP="001C5F80">
      <w:pPr>
        <w:pStyle w:val="3"/>
        <w:tabs>
          <w:tab w:val="left" w:pos="708"/>
          <w:tab w:val="left" w:pos="1416"/>
          <w:tab w:val="left" w:pos="2124"/>
          <w:tab w:val="left" w:pos="2832"/>
          <w:tab w:val="left" w:pos="3540"/>
          <w:tab w:val="left" w:pos="4248"/>
          <w:tab w:val="left" w:pos="7460"/>
        </w:tabs>
        <w:spacing w:before="0" w:after="0"/>
        <w:ind w:right="-1"/>
        <w:rPr>
          <w:rFonts w:ascii="Times New Roman" w:hAnsi="Times New Roman"/>
          <w:b w:val="0"/>
          <w:sz w:val="28"/>
          <w:szCs w:val="28"/>
        </w:rPr>
      </w:pPr>
      <w:r>
        <w:rPr>
          <w:rFonts w:ascii="Times New Roman" w:hAnsi="Times New Roman"/>
          <w:b w:val="0"/>
          <w:sz w:val="28"/>
          <w:szCs w:val="28"/>
          <w:u w:val="single"/>
        </w:rPr>
        <w:t>от</w:t>
      </w:r>
      <w:r w:rsidR="009511E9">
        <w:rPr>
          <w:rFonts w:ascii="Times New Roman" w:hAnsi="Times New Roman"/>
          <w:b w:val="0"/>
          <w:sz w:val="28"/>
          <w:szCs w:val="28"/>
          <w:u w:val="single"/>
        </w:rPr>
        <w:t xml:space="preserve"> </w:t>
      </w:r>
      <w:r w:rsidR="003D7424">
        <w:rPr>
          <w:rFonts w:ascii="Times New Roman" w:hAnsi="Times New Roman"/>
          <w:b w:val="0"/>
          <w:sz w:val="28"/>
          <w:szCs w:val="28"/>
          <w:u w:val="single"/>
        </w:rPr>
        <w:t>28</w:t>
      </w:r>
      <w:r w:rsidR="009511E9">
        <w:rPr>
          <w:rFonts w:ascii="Times New Roman" w:hAnsi="Times New Roman"/>
          <w:b w:val="0"/>
          <w:sz w:val="28"/>
          <w:szCs w:val="28"/>
          <w:u w:val="single"/>
        </w:rPr>
        <w:t xml:space="preserve"> </w:t>
      </w:r>
      <w:r w:rsidR="003D7424">
        <w:rPr>
          <w:rFonts w:ascii="Times New Roman" w:hAnsi="Times New Roman"/>
          <w:b w:val="0"/>
          <w:sz w:val="28"/>
          <w:szCs w:val="28"/>
          <w:u w:val="single"/>
        </w:rPr>
        <w:t>июня</w:t>
      </w:r>
      <w:r w:rsidR="004B23E4">
        <w:rPr>
          <w:rFonts w:ascii="Times New Roman" w:hAnsi="Times New Roman"/>
          <w:b w:val="0"/>
          <w:sz w:val="28"/>
          <w:szCs w:val="28"/>
          <w:u w:val="single"/>
        </w:rPr>
        <w:t xml:space="preserve"> </w:t>
      </w:r>
      <w:r w:rsidR="006A1960">
        <w:rPr>
          <w:rFonts w:ascii="Times New Roman" w:hAnsi="Times New Roman"/>
          <w:b w:val="0"/>
          <w:sz w:val="28"/>
          <w:szCs w:val="28"/>
          <w:u w:val="single"/>
        </w:rPr>
        <w:t>202</w:t>
      </w:r>
      <w:r w:rsidR="00A6132F">
        <w:rPr>
          <w:rFonts w:ascii="Times New Roman" w:hAnsi="Times New Roman"/>
          <w:b w:val="0"/>
          <w:sz w:val="28"/>
          <w:szCs w:val="28"/>
          <w:u w:val="single"/>
        </w:rPr>
        <w:t>4</w:t>
      </w:r>
      <w:r w:rsidR="003451A1" w:rsidRPr="003451A1">
        <w:rPr>
          <w:rFonts w:ascii="Times New Roman" w:hAnsi="Times New Roman"/>
          <w:b w:val="0"/>
          <w:sz w:val="28"/>
          <w:szCs w:val="28"/>
          <w:u w:val="single"/>
        </w:rPr>
        <w:t xml:space="preserve"> года</w:t>
      </w:r>
      <w:r w:rsidR="003451A1" w:rsidRPr="003451A1">
        <w:rPr>
          <w:rFonts w:ascii="Times New Roman" w:hAnsi="Times New Roman"/>
          <w:b w:val="0"/>
          <w:sz w:val="28"/>
          <w:szCs w:val="28"/>
        </w:rPr>
        <w:t xml:space="preserve">                                                   </w:t>
      </w:r>
      <w:r w:rsidR="003A33B1">
        <w:rPr>
          <w:rFonts w:ascii="Times New Roman" w:hAnsi="Times New Roman"/>
          <w:b w:val="0"/>
          <w:sz w:val="28"/>
          <w:szCs w:val="28"/>
        </w:rPr>
        <w:t xml:space="preserve"> </w:t>
      </w:r>
      <w:r w:rsidR="008F5768">
        <w:rPr>
          <w:rFonts w:ascii="Times New Roman" w:hAnsi="Times New Roman"/>
          <w:b w:val="0"/>
          <w:sz w:val="28"/>
          <w:szCs w:val="28"/>
        </w:rPr>
        <w:t xml:space="preserve">    </w:t>
      </w:r>
      <w:r w:rsidR="003A33B1">
        <w:rPr>
          <w:rFonts w:ascii="Times New Roman" w:hAnsi="Times New Roman"/>
          <w:b w:val="0"/>
          <w:sz w:val="28"/>
          <w:szCs w:val="28"/>
        </w:rPr>
        <w:t xml:space="preserve">      </w:t>
      </w:r>
      <w:r w:rsidR="00885F3E">
        <w:rPr>
          <w:rFonts w:ascii="Times New Roman" w:hAnsi="Times New Roman"/>
          <w:b w:val="0"/>
          <w:sz w:val="28"/>
          <w:szCs w:val="28"/>
        </w:rPr>
        <w:t xml:space="preserve">     </w:t>
      </w:r>
      <w:r w:rsidR="003A33B1">
        <w:rPr>
          <w:rFonts w:ascii="Times New Roman" w:hAnsi="Times New Roman"/>
          <w:b w:val="0"/>
          <w:sz w:val="28"/>
          <w:szCs w:val="28"/>
        </w:rPr>
        <w:t xml:space="preserve">    </w:t>
      </w:r>
      <w:r>
        <w:rPr>
          <w:rFonts w:ascii="Times New Roman" w:hAnsi="Times New Roman"/>
          <w:b w:val="0"/>
          <w:sz w:val="28"/>
          <w:szCs w:val="28"/>
        </w:rPr>
        <w:t xml:space="preserve"> </w:t>
      </w:r>
      <w:r w:rsidR="0021570A">
        <w:rPr>
          <w:rFonts w:ascii="Times New Roman" w:hAnsi="Times New Roman"/>
          <w:b w:val="0"/>
          <w:sz w:val="28"/>
          <w:szCs w:val="28"/>
        </w:rPr>
        <w:t xml:space="preserve">  </w:t>
      </w:r>
      <w:r>
        <w:rPr>
          <w:rFonts w:ascii="Times New Roman" w:hAnsi="Times New Roman"/>
          <w:b w:val="0"/>
          <w:sz w:val="28"/>
          <w:szCs w:val="28"/>
        </w:rPr>
        <w:t xml:space="preserve">  </w:t>
      </w:r>
      <w:r w:rsidR="003D7424">
        <w:rPr>
          <w:rFonts w:ascii="Times New Roman" w:hAnsi="Times New Roman"/>
          <w:b w:val="0"/>
          <w:sz w:val="28"/>
          <w:szCs w:val="28"/>
        </w:rPr>
        <w:t xml:space="preserve">     </w:t>
      </w:r>
      <w:r>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sidR="003451A1" w:rsidRPr="003451A1">
        <w:rPr>
          <w:rFonts w:ascii="Times New Roman" w:hAnsi="Times New Roman"/>
          <w:b w:val="0"/>
          <w:sz w:val="28"/>
          <w:szCs w:val="28"/>
          <w:u w:val="single"/>
        </w:rPr>
        <w:t xml:space="preserve">№ </w:t>
      </w:r>
      <w:r w:rsidR="003451A1" w:rsidRPr="003451A1">
        <w:rPr>
          <w:rFonts w:ascii="Times New Roman" w:hAnsi="Times New Roman"/>
          <w:b w:val="0"/>
          <w:sz w:val="28"/>
          <w:szCs w:val="28"/>
          <w:u w:val="single"/>
          <w:lang w:val="en-US"/>
        </w:rPr>
        <w:t>V</w:t>
      </w:r>
      <w:r w:rsidR="006A1960">
        <w:rPr>
          <w:rFonts w:ascii="Times New Roman" w:hAnsi="Times New Roman"/>
          <w:b w:val="0"/>
          <w:sz w:val="28"/>
          <w:szCs w:val="28"/>
          <w:u w:val="single"/>
        </w:rPr>
        <w:t>-</w:t>
      </w:r>
      <w:r w:rsidR="003D7424">
        <w:rPr>
          <w:rFonts w:ascii="Times New Roman" w:hAnsi="Times New Roman"/>
          <w:b w:val="0"/>
          <w:sz w:val="28"/>
          <w:szCs w:val="28"/>
          <w:u w:val="single"/>
        </w:rPr>
        <w:t>33</w:t>
      </w:r>
      <w:r>
        <w:rPr>
          <w:rFonts w:ascii="Times New Roman" w:hAnsi="Times New Roman"/>
          <w:b w:val="0"/>
          <w:sz w:val="28"/>
          <w:szCs w:val="28"/>
          <w:u w:val="single"/>
        </w:rPr>
        <w:t>/</w:t>
      </w:r>
      <w:r w:rsidR="00DA1EC5">
        <w:rPr>
          <w:rFonts w:ascii="Times New Roman" w:hAnsi="Times New Roman"/>
          <w:b w:val="0"/>
          <w:sz w:val="28"/>
          <w:szCs w:val="28"/>
          <w:u w:val="single"/>
        </w:rPr>
        <w:t>3</w:t>
      </w:r>
      <w:r w:rsidR="009511E9">
        <w:rPr>
          <w:rFonts w:ascii="Times New Roman" w:hAnsi="Times New Roman"/>
          <w:b w:val="0"/>
          <w:sz w:val="28"/>
          <w:szCs w:val="28"/>
          <w:u w:val="single"/>
        </w:rPr>
        <w:t xml:space="preserve">    </w:t>
      </w:r>
      <w:r w:rsidR="003451A1" w:rsidRPr="003451A1">
        <w:rPr>
          <w:rFonts w:ascii="Times New Roman" w:hAnsi="Times New Roman"/>
          <w:b w:val="0"/>
          <w:sz w:val="20"/>
        </w:rPr>
        <w:t xml:space="preserve"> </w:t>
      </w:r>
      <w:proofErr w:type="spellStart"/>
      <w:r w:rsidR="00EC6C97">
        <w:rPr>
          <w:rFonts w:ascii="Times New Roman" w:hAnsi="Times New Roman"/>
          <w:b w:val="0"/>
          <w:sz w:val="20"/>
        </w:rPr>
        <w:t>с.</w:t>
      </w:r>
      <w:r w:rsidR="003451A1" w:rsidRPr="003451A1">
        <w:rPr>
          <w:rFonts w:ascii="Times New Roman" w:hAnsi="Times New Roman"/>
          <w:b w:val="0"/>
          <w:sz w:val="20"/>
        </w:rPr>
        <w:t>Куниб</w:t>
      </w:r>
      <w:proofErr w:type="spellEnd"/>
      <w:r w:rsidR="003451A1" w:rsidRPr="003451A1">
        <w:rPr>
          <w:rFonts w:ascii="Times New Roman" w:hAnsi="Times New Roman"/>
          <w:b w:val="0"/>
          <w:sz w:val="20"/>
        </w:rPr>
        <w:t xml:space="preserve">, Республика Коми </w:t>
      </w:r>
    </w:p>
    <w:p w:rsidR="00EB2EB2" w:rsidRDefault="00EB2EB2" w:rsidP="008F5768">
      <w:pPr>
        <w:pStyle w:val="5"/>
        <w:spacing w:before="0" w:after="0"/>
        <w:ind w:right="4676"/>
        <w:jc w:val="both"/>
        <w:rPr>
          <w:rFonts w:ascii="Times New Roman" w:hAnsi="Times New Roman"/>
          <w:b w:val="0"/>
          <w:i w:val="0"/>
          <w:szCs w:val="28"/>
        </w:rPr>
      </w:pPr>
    </w:p>
    <w:p w:rsidR="004A73B5" w:rsidRDefault="00DA1EC5" w:rsidP="00154510">
      <w:pPr>
        <w:tabs>
          <w:tab w:val="left" w:pos="6521"/>
          <w:tab w:val="left" w:pos="7513"/>
        </w:tabs>
        <w:ind w:right="4537"/>
        <w:jc w:val="both"/>
      </w:pPr>
      <w:r>
        <w:t>О внесении изменений в решение Совета сельского поселения «</w:t>
      </w:r>
      <w:proofErr w:type="spellStart"/>
      <w:r>
        <w:t>Куниб</w:t>
      </w:r>
      <w:proofErr w:type="spellEnd"/>
      <w:r>
        <w:t xml:space="preserve">» от </w:t>
      </w:r>
      <w:r w:rsidR="00044426">
        <w:t>30 сентября     2013</w:t>
      </w:r>
      <w:r w:rsidRPr="00770C08">
        <w:t xml:space="preserve">г. </w:t>
      </w:r>
      <w:r w:rsidR="00154510">
        <w:t xml:space="preserve">№ </w:t>
      </w:r>
      <w:r w:rsidRPr="00770C08">
        <w:rPr>
          <w:lang w:val="en-US"/>
        </w:rPr>
        <w:t>III</w:t>
      </w:r>
      <w:r w:rsidR="00044426">
        <w:t>-</w:t>
      </w:r>
      <w:r w:rsidRPr="00770C08">
        <w:t>15/7</w:t>
      </w:r>
      <w:r>
        <w:t xml:space="preserve"> «</w:t>
      </w:r>
      <w:r w:rsidRPr="00770C08">
        <w:t>Об утв</w:t>
      </w:r>
      <w:r w:rsidRPr="00031505">
        <w:t>ерждении правил внутреннего трудового распорядка администрации сельского поселения «</w:t>
      </w:r>
      <w:proofErr w:type="spellStart"/>
      <w:r w:rsidRPr="00031505">
        <w:t>Куниб</w:t>
      </w:r>
      <w:proofErr w:type="spellEnd"/>
      <w:r w:rsidRPr="00031505">
        <w:t>» (в редакции решений от 31.01.2014 №</w:t>
      </w:r>
      <w:r w:rsidR="00154510">
        <w:t xml:space="preserve"> </w:t>
      </w:r>
      <w:r w:rsidRPr="00031505">
        <w:rPr>
          <w:lang w:val="en-US"/>
        </w:rPr>
        <w:t>III</w:t>
      </w:r>
      <w:r w:rsidRPr="00031505">
        <w:t>-19/5, от 28.05.2021 №</w:t>
      </w:r>
      <w:r w:rsidR="00154510">
        <w:t xml:space="preserve"> </w:t>
      </w:r>
      <w:r w:rsidRPr="00031505">
        <w:rPr>
          <w:lang w:val="en-US"/>
        </w:rPr>
        <w:t>III</w:t>
      </w:r>
      <w:r w:rsidRPr="00031505">
        <w:t>-64/2, от 20.08.2021 №</w:t>
      </w:r>
      <w:r w:rsidR="00154510">
        <w:t xml:space="preserve"> </w:t>
      </w:r>
      <w:r w:rsidRPr="00031505">
        <w:rPr>
          <w:lang w:val="en-US"/>
        </w:rPr>
        <w:t>III</w:t>
      </w:r>
      <w:r w:rsidRPr="00031505">
        <w:t>-67/1)</w:t>
      </w:r>
      <w:r>
        <w:t>»</w:t>
      </w:r>
    </w:p>
    <w:p w:rsidR="00154510" w:rsidRPr="004A73B5" w:rsidRDefault="00154510" w:rsidP="00154510">
      <w:pPr>
        <w:tabs>
          <w:tab w:val="left" w:pos="6521"/>
          <w:tab w:val="left" w:pos="7513"/>
        </w:tabs>
        <w:ind w:right="4537"/>
        <w:jc w:val="both"/>
      </w:pPr>
    </w:p>
    <w:p w:rsidR="004A73B5" w:rsidRPr="004A73B5" w:rsidRDefault="004A73B5" w:rsidP="004A73B5">
      <w:pPr>
        <w:ind w:left="-142" w:right="-143"/>
        <w:jc w:val="center"/>
        <w:rPr>
          <w:sz w:val="26"/>
          <w:szCs w:val="26"/>
        </w:rPr>
      </w:pPr>
    </w:p>
    <w:p w:rsidR="00DA1EC5" w:rsidRPr="00C203CD" w:rsidRDefault="00DA1EC5" w:rsidP="00DA1EC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В </w:t>
      </w:r>
      <w:r w:rsidRPr="00C203CD">
        <w:rPr>
          <w:rFonts w:ascii="Times New Roman" w:hAnsi="Times New Roman" w:cs="Times New Roman"/>
          <w:sz w:val="24"/>
          <w:szCs w:val="24"/>
        </w:rPr>
        <w:t xml:space="preserve">соответствии с </w:t>
      </w:r>
      <w:r>
        <w:rPr>
          <w:rFonts w:ascii="Times New Roman" w:hAnsi="Times New Roman" w:cs="Times New Roman"/>
          <w:sz w:val="24"/>
          <w:szCs w:val="24"/>
        </w:rPr>
        <w:t xml:space="preserve">Трудовым Кодексом Российской Федерации, </w:t>
      </w:r>
      <w:r w:rsidRPr="00C203CD">
        <w:rPr>
          <w:rFonts w:ascii="Times New Roman" w:hAnsi="Times New Roman" w:cs="Times New Roman"/>
          <w:sz w:val="24"/>
          <w:szCs w:val="24"/>
        </w:rPr>
        <w:t>Уставом сельского поселения «</w:t>
      </w:r>
      <w:proofErr w:type="spellStart"/>
      <w:r w:rsidRPr="00C203CD">
        <w:rPr>
          <w:rFonts w:ascii="Times New Roman" w:hAnsi="Times New Roman" w:cs="Times New Roman"/>
          <w:sz w:val="24"/>
          <w:szCs w:val="24"/>
        </w:rPr>
        <w:t>Куниб</w:t>
      </w:r>
      <w:proofErr w:type="spellEnd"/>
      <w:r w:rsidRPr="00C203CD">
        <w:rPr>
          <w:rFonts w:ascii="Times New Roman" w:hAnsi="Times New Roman" w:cs="Times New Roman"/>
          <w:sz w:val="24"/>
          <w:szCs w:val="24"/>
        </w:rPr>
        <w:t xml:space="preserve">»,                 </w:t>
      </w:r>
    </w:p>
    <w:p w:rsidR="00DA1EC5" w:rsidRPr="00C203CD" w:rsidRDefault="00DA1EC5" w:rsidP="00DA1EC5">
      <w:pPr>
        <w:jc w:val="both"/>
      </w:pPr>
      <w:r w:rsidRPr="00C203CD">
        <w:t xml:space="preserve"> </w:t>
      </w:r>
    </w:p>
    <w:p w:rsidR="00DA1EC5" w:rsidRPr="00C203CD" w:rsidRDefault="00DA1EC5" w:rsidP="00DA1EC5">
      <w:pPr>
        <w:ind w:left="1980"/>
        <w:jc w:val="both"/>
      </w:pPr>
      <w:r w:rsidRPr="00C203CD">
        <w:t>Совет сельского поселения «</w:t>
      </w:r>
      <w:proofErr w:type="spellStart"/>
      <w:r w:rsidRPr="00C203CD">
        <w:t>Куниб</w:t>
      </w:r>
      <w:proofErr w:type="spellEnd"/>
      <w:r w:rsidRPr="00C203CD">
        <w:t xml:space="preserve">» </w:t>
      </w:r>
      <w:r w:rsidRPr="00E21317">
        <w:rPr>
          <w:b/>
        </w:rPr>
        <w:t>РЕШИЛ</w:t>
      </w:r>
      <w:r w:rsidRPr="00C203CD">
        <w:t>:</w:t>
      </w:r>
    </w:p>
    <w:p w:rsidR="00DA1EC5" w:rsidRPr="00C203CD" w:rsidRDefault="00DA1EC5" w:rsidP="00DA1EC5">
      <w:pPr>
        <w:jc w:val="both"/>
      </w:pPr>
    </w:p>
    <w:p w:rsidR="00DA1EC5" w:rsidRDefault="00DA1EC5" w:rsidP="00044426">
      <w:pPr>
        <w:ind w:right="-92" w:firstLine="708"/>
        <w:jc w:val="both"/>
      </w:pPr>
      <w:r w:rsidRPr="00C203CD">
        <w:t xml:space="preserve">1. </w:t>
      </w:r>
      <w:r>
        <w:t xml:space="preserve"> Внести в</w:t>
      </w:r>
      <w:r w:rsidRPr="00E21317">
        <w:t xml:space="preserve"> решение Совета сельского поселения «</w:t>
      </w:r>
      <w:proofErr w:type="spellStart"/>
      <w:r w:rsidRPr="00E21317">
        <w:t>Куниб</w:t>
      </w:r>
      <w:proofErr w:type="spellEnd"/>
      <w:r w:rsidRPr="00E21317">
        <w:t>» от 30 сентября 2013 г. III - 15/7 «Об утверждении правил внутреннего трудового распорядка администрации сельского поселения «</w:t>
      </w:r>
      <w:proofErr w:type="spellStart"/>
      <w:r w:rsidRPr="00E21317">
        <w:t>Куниб</w:t>
      </w:r>
      <w:proofErr w:type="spellEnd"/>
      <w:r w:rsidRPr="00E21317">
        <w:t>» (в редакции решений от 31.01.2014 №</w:t>
      </w:r>
      <w:r w:rsidR="00154510">
        <w:t xml:space="preserve"> </w:t>
      </w:r>
      <w:bookmarkStart w:id="0" w:name="_GoBack"/>
      <w:bookmarkEnd w:id="0"/>
      <w:r w:rsidRPr="00E21317">
        <w:t>III-19/5, от 28.05.2021 №</w:t>
      </w:r>
      <w:r w:rsidR="00154510">
        <w:t xml:space="preserve"> </w:t>
      </w:r>
      <w:r w:rsidRPr="00E21317">
        <w:t>III-64/2, от 20.08.2021 №</w:t>
      </w:r>
      <w:r w:rsidR="00154510">
        <w:t xml:space="preserve"> </w:t>
      </w:r>
      <w:r w:rsidRPr="00E21317">
        <w:t>III-67/1)</w:t>
      </w:r>
      <w:r>
        <w:t xml:space="preserve"> следующие изменения:</w:t>
      </w:r>
    </w:p>
    <w:p w:rsidR="00DA1EC5" w:rsidRDefault="00DA1EC5" w:rsidP="00044426">
      <w:pPr>
        <w:ind w:right="-92" w:firstLine="708"/>
        <w:jc w:val="both"/>
      </w:pPr>
      <w:r>
        <w:t>1.1</w:t>
      </w:r>
      <w:r w:rsidRPr="00C203CD">
        <w:t>.</w:t>
      </w:r>
      <w:r>
        <w:t xml:space="preserve"> Пункт 2.4. части 2 Приложения к решению изложить в следующей редакции:</w:t>
      </w:r>
    </w:p>
    <w:p w:rsidR="00DA1EC5" w:rsidRPr="002C3042" w:rsidRDefault="00DA1EC5" w:rsidP="00044426">
      <w:pPr>
        <w:tabs>
          <w:tab w:val="num" w:pos="0"/>
        </w:tabs>
        <w:ind w:right="-92"/>
        <w:jc w:val="both"/>
      </w:pPr>
      <w:r>
        <w:t>«</w:t>
      </w:r>
      <w:r w:rsidRPr="002C3042">
        <w:t>2.4. При приеме работнику может быть установлен испытательный срок до 3 месяцев с соблюдением условий по ст.70</w:t>
      </w:r>
      <w:r w:rsidRPr="00A87FD9">
        <w:t xml:space="preserve"> Трудового Кодекса Российской Федерации (далее</w:t>
      </w:r>
      <w:r>
        <w:t>-</w:t>
      </w:r>
      <w:r w:rsidRPr="00A87FD9">
        <w:t xml:space="preserve"> ТК РФ</w:t>
      </w:r>
      <w:r>
        <w:t>)</w:t>
      </w:r>
      <w:r w:rsidRPr="002C3042">
        <w:t xml:space="preserve">. При неудовлетворительном результате испытания </w:t>
      </w:r>
      <w:r>
        <w:t>администрация сельского поселения «</w:t>
      </w:r>
      <w:proofErr w:type="spellStart"/>
      <w:r>
        <w:t>Куниб</w:t>
      </w:r>
      <w:proofErr w:type="spellEnd"/>
      <w:r>
        <w:t>» (далее- администрация)</w:t>
      </w:r>
      <w:r w:rsidRPr="002C3042">
        <w:t xml:space="preserve"> имеет право до истечения срока испытания расторгнуть трудовой договор с работником, предупредив его об этом не позднее, чем за 3 дня с указанием причин, послуживших основанием для признания этого работника не выдержавшим испытание.</w:t>
      </w:r>
    </w:p>
    <w:p w:rsidR="00DA1EC5" w:rsidRPr="002C3042" w:rsidRDefault="00DA1EC5" w:rsidP="00044426">
      <w:pPr>
        <w:shd w:val="clear" w:color="auto" w:fill="FFFFFF"/>
        <w:tabs>
          <w:tab w:val="num" w:pos="0"/>
        </w:tabs>
        <w:ind w:right="-92"/>
        <w:jc w:val="both"/>
      </w:pPr>
      <w:r>
        <w:tab/>
      </w:r>
      <w:r w:rsidRPr="002C3042">
        <w:t xml:space="preserve">Отсутствие в трудовом договоре условия об испытании означает, что работник принят на работу без испытания. В случае, когда работник фактически допущен к работе без оформления трудового договора (часть вторая статьи 67 </w:t>
      </w:r>
      <w:r>
        <w:t>ТК РФ</w:t>
      </w:r>
      <w:r w:rsidRPr="002C3042">
        <w:t>), условие об испытании может быть включено в трудовой договор, только если стороны оформили его в виде отдельного соглашения до начала работы.</w:t>
      </w:r>
    </w:p>
    <w:p w:rsidR="00DA1EC5" w:rsidRPr="002C3042" w:rsidRDefault="00DA1EC5" w:rsidP="00044426">
      <w:pPr>
        <w:shd w:val="clear" w:color="auto" w:fill="FFFFFF"/>
        <w:tabs>
          <w:tab w:val="num" w:pos="0"/>
        </w:tabs>
        <w:ind w:right="-92"/>
        <w:jc w:val="both"/>
      </w:pPr>
      <w:r>
        <w:tab/>
      </w:r>
      <w:r w:rsidRPr="002C3042">
        <w:t>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w:t>
      </w:r>
    </w:p>
    <w:p w:rsidR="00DA1EC5" w:rsidRPr="002C3042" w:rsidRDefault="00DA1EC5" w:rsidP="00044426">
      <w:pPr>
        <w:shd w:val="clear" w:color="auto" w:fill="FFFFFF"/>
        <w:tabs>
          <w:tab w:val="num" w:pos="0"/>
        </w:tabs>
        <w:ind w:right="-92"/>
        <w:jc w:val="both"/>
      </w:pPr>
      <w:r>
        <w:tab/>
      </w:r>
      <w:r w:rsidRPr="002C3042">
        <w:t>Испытание при приеме на работу не устанавливается, для:</w:t>
      </w:r>
    </w:p>
    <w:p w:rsidR="00DA1EC5" w:rsidRPr="002C3042" w:rsidRDefault="00DA1EC5" w:rsidP="00044426">
      <w:pPr>
        <w:shd w:val="clear" w:color="auto" w:fill="FFFFFF"/>
        <w:tabs>
          <w:tab w:val="num" w:pos="0"/>
        </w:tabs>
        <w:ind w:right="-92"/>
        <w:jc w:val="both"/>
      </w:pPr>
      <w:r w:rsidRPr="002C3042">
        <w:t>-лиц,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DA1EC5" w:rsidRPr="002C3042" w:rsidRDefault="00DA1EC5" w:rsidP="00044426">
      <w:pPr>
        <w:shd w:val="clear" w:color="auto" w:fill="FFFFFF"/>
        <w:tabs>
          <w:tab w:val="num" w:pos="0"/>
        </w:tabs>
        <w:ind w:right="-92"/>
        <w:jc w:val="both"/>
      </w:pPr>
      <w:r w:rsidRPr="002C3042">
        <w:t>-беременных женщин и женщин, имеющих детей в возрасте до полутора лет;</w:t>
      </w:r>
    </w:p>
    <w:p w:rsidR="00DA1EC5" w:rsidRPr="002C3042" w:rsidRDefault="00DA1EC5" w:rsidP="00044426">
      <w:pPr>
        <w:shd w:val="clear" w:color="auto" w:fill="FFFFFF"/>
        <w:tabs>
          <w:tab w:val="num" w:pos="0"/>
        </w:tabs>
        <w:ind w:right="-92"/>
        <w:jc w:val="both"/>
      </w:pPr>
      <w:r w:rsidRPr="002C3042">
        <w:t>-лиц, не достигших возраста восемнадцати лет;</w:t>
      </w:r>
    </w:p>
    <w:p w:rsidR="00DA1EC5" w:rsidRPr="002C3042" w:rsidRDefault="00DA1EC5" w:rsidP="00044426">
      <w:pPr>
        <w:shd w:val="clear" w:color="auto" w:fill="FFFFFF"/>
        <w:tabs>
          <w:tab w:val="num" w:pos="0"/>
        </w:tabs>
        <w:ind w:right="-92"/>
        <w:jc w:val="both"/>
      </w:pPr>
      <w:r w:rsidRPr="002C3042">
        <w:lastRenderedPageBreak/>
        <w:t>-лиц,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w:t>
      </w:r>
    </w:p>
    <w:p w:rsidR="00DA1EC5" w:rsidRPr="002C3042" w:rsidRDefault="00DA1EC5" w:rsidP="00044426">
      <w:pPr>
        <w:shd w:val="clear" w:color="auto" w:fill="FFFFFF"/>
        <w:tabs>
          <w:tab w:val="num" w:pos="0"/>
        </w:tabs>
        <w:ind w:right="-92"/>
        <w:jc w:val="both"/>
      </w:pPr>
      <w:r w:rsidRPr="002C3042">
        <w:t>-лиц, избранных на выборную должность на оплачиваемую работу;</w:t>
      </w:r>
    </w:p>
    <w:p w:rsidR="00DA1EC5" w:rsidRPr="002C3042" w:rsidRDefault="00DA1EC5" w:rsidP="00044426">
      <w:pPr>
        <w:shd w:val="clear" w:color="auto" w:fill="FFFFFF"/>
        <w:tabs>
          <w:tab w:val="num" w:pos="0"/>
        </w:tabs>
        <w:ind w:right="-92"/>
        <w:jc w:val="both"/>
      </w:pPr>
      <w:r w:rsidRPr="002C3042">
        <w:t>-лиц, приглашенных на работу в порядке перевода от другого работодателя по согласованию между работодателями;</w:t>
      </w:r>
    </w:p>
    <w:p w:rsidR="00DA1EC5" w:rsidRPr="002C3042" w:rsidRDefault="00DA1EC5" w:rsidP="00044426">
      <w:pPr>
        <w:shd w:val="clear" w:color="auto" w:fill="FFFFFF"/>
        <w:tabs>
          <w:tab w:val="num" w:pos="0"/>
        </w:tabs>
        <w:ind w:right="-92"/>
        <w:jc w:val="both"/>
      </w:pPr>
      <w:r w:rsidRPr="002C3042">
        <w:t>-лиц, заключающих трудовой договор на срок до двух месяцев;</w:t>
      </w:r>
    </w:p>
    <w:p w:rsidR="00DA1EC5" w:rsidRPr="002C3042" w:rsidRDefault="00DA1EC5" w:rsidP="00044426">
      <w:pPr>
        <w:shd w:val="clear" w:color="auto" w:fill="FFFFFF"/>
        <w:tabs>
          <w:tab w:val="num" w:pos="0"/>
        </w:tabs>
        <w:ind w:right="-92"/>
        <w:jc w:val="both"/>
      </w:pPr>
      <w:r w:rsidRPr="002C3042">
        <w:t xml:space="preserve">иных лиц в случаях, предусмотренных </w:t>
      </w:r>
      <w:r>
        <w:t>ТК РФ</w:t>
      </w:r>
      <w:r w:rsidRPr="002C3042">
        <w:t>, иными федеральными законами, коллективным договором.</w:t>
      </w:r>
    </w:p>
    <w:p w:rsidR="00DA1EC5" w:rsidRPr="002C3042" w:rsidRDefault="00DA1EC5" w:rsidP="00044426">
      <w:pPr>
        <w:shd w:val="clear" w:color="auto" w:fill="FFFFFF"/>
        <w:tabs>
          <w:tab w:val="num" w:pos="0"/>
        </w:tabs>
        <w:ind w:right="-92"/>
        <w:jc w:val="both"/>
      </w:pPr>
      <w:r>
        <w:tab/>
      </w:r>
      <w:r w:rsidRPr="002C3042">
        <w:t>Срок испытания не может превышать трех месяцев, а для руководителей и их заместителей, главных</w:t>
      </w:r>
      <w:r>
        <w:t xml:space="preserve"> бухгалтеров и их заместителей</w:t>
      </w:r>
      <w:r w:rsidRPr="002C3042">
        <w:t>- шести месяцев, если иное не установлено федеральным законом.</w:t>
      </w:r>
    </w:p>
    <w:p w:rsidR="00DA1EC5" w:rsidRPr="002C3042" w:rsidRDefault="00DA1EC5" w:rsidP="00044426">
      <w:pPr>
        <w:shd w:val="clear" w:color="auto" w:fill="FFFFFF"/>
        <w:tabs>
          <w:tab w:val="num" w:pos="0"/>
        </w:tabs>
        <w:ind w:right="-92"/>
        <w:jc w:val="both"/>
      </w:pPr>
      <w:r>
        <w:tab/>
      </w:r>
      <w:r w:rsidRPr="002C3042">
        <w:t>При заключении трудового договора на срок от двух до шести месяцев испытание не может превышать двух недель.</w:t>
      </w:r>
    </w:p>
    <w:p w:rsidR="00DA1EC5" w:rsidRDefault="00DA1EC5" w:rsidP="00044426">
      <w:pPr>
        <w:shd w:val="clear" w:color="auto" w:fill="FFFFFF"/>
        <w:tabs>
          <w:tab w:val="num" w:pos="0"/>
        </w:tabs>
        <w:ind w:right="-92"/>
        <w:jc w:val="both"/>
      </w:pPr>
      <w:r>
        <w:tab/>
      </w:r>
      <w:r w:rsidRPr="002C3042">
        <w:t>В срок испытания не засчитываются период временной нетрудоспособности работника и другие периоды, когда он фактически отсутствовал на работе.</w:t>
      </w:r>
      <w:r w:rsidRPr="004D2CEC">
        <w:t>».</w:t>
      </w:r>
    </w:p>
    <w:p w:rsidR="00DA1EC5" w:rsidRDefault="00DA1EC5" w:rsidP="00044426">
      <w:pPr>
        <w:shd w:val="clear" w:color="auto" w:fill="FFFFFF"/>
        <w:tabs>
          <w:tab w:val="num" w:pos="0"/>
        </w:tabs>
        <w:ind w:right="-92"/>
        <w:jc w:val="both"/>
      </w:pPr>
      <w:r>
        <w:tab/>
        <w:t>1.2. Пункт 2.7 изложить в следующей редакции:</w:t>
      </w:r>
    </w:p>
    <w:p w:rsidR="00DA1EC5" w:rsidRPr="00A940C7" w:rsidRDefault="00DA1EC5" w:rsidP="00044426">
      <w:pPr>
        <w:shd w:val="clear" w:color="auto" w:fill="FFFFFF"/>
        <w:tabs>
          <w:tab w:val="num" w:pos="0"/>
        </w:tabs>
        <w:ind w:right="-92"/>
        <w:jc w:val="both"/>
      </w:pPr>
      <w:r>
        <w:t>«</w:t>
      </w:r>
      <w:r w:rsidRPr="00A940C7">
        <w:t>На всех работников, проработавших свыше 5 дней, ведутся трудовые книжки в порядке, установленном действующим законодательством.</w:t>
      </w:r>
    </w:p>
    <w:p w:rsidR="00DA1EC5" w:rsidRPr="00A940C7" w:rsidRDefault="00DA1EC5" w:rsidP="00044426">
      <w:pPr>
        <w:shd w:val="clear" w:color="auto" w:fill="FFFFFF"/>
        <w:tabs>
          <w:tab w:val="num" w:pos="0"/>
        </w:tabs>
        <w:ind w:right="-92"/>
        <w:jc w:val="both"/>
      </w:pPr>
      <w:r>
        <w:tab/>
      </w:r>
      <w:r w:rsidRPr="00A940C7">
        <w:t xml:space="preserve">Администрация обязана предоставить работнику (за исключением случаев, если в соответствии с ТК РФ, иным федеральным законом на работника ведется трудовая книжка) сведения о трудовой деятельности за период работы </w:t>
      </w:r>
      <w:r>
        <w:t>в администрации</w:t>
      </w:r>
      <w:r w:rsidRPr="00A940C7">
        <w:t xml:space="preserve"> способом, указанным в заявлении работника (на бумажном носителе, заверенные надлежащим образом, или в форме электронного документа, подписанного усиленной квалифицированной элект</w:t>
      </w:r>
      <w:r>
        <w:t>ронной подписью (при ее наличии</w:t>
      </w:r>
      <w:r w:rsidRPr="00A940C7">
        <w:t>), поданном в письменной форме или направленном в порядке, установленном работодателем, по адресу электронной почты работодателя:</w:t>
      </w:r>
    </w:p>
    <w:p w:rsidR="00DA1EC5" w:rsidRPr="00A940C7" w:rsidRDefault="00DA1EC5" w:rsidP="00044426">
      <w:pPr>
        <w:shd w:val="clear" w:color="auto" w:fill="FFFFFF"/>
        <w:tabs>
          <w:tab w:val="num" w:pos="0"/>
        </w:tabs>
        <w:ind w:right="-92"/>
        <w:jc w:val="both"/>
      </w:pPr>
      <w:r w:rsidRPr="00A940C7">
        <w:t>-в период работы не позднее трех рабочих дней со дня подачи этого заявления;</w:t>
      </w:r>
    </w:p>
    <w:p w:rsidR="00DA1EC5" w:rsidRPr="00A940C7" w:rsidRDefault="00DA1EC5" w:rsidP="00044426">
      <w:pPr>
        <w:shd w:val="clear" w:color="auto" w:fill="FFFFFF"/>
        <w:tabs>
          <w:tab w:val="num" w:pos="0"/>
        </w:tabs>
        <w:ind w:right="-92"/>
        <w:jc w:val="both"/>
      </w:pPr>
      <w:r w:rsidRPr="00A940C7">
        <w:t>-при увольнении в день прекращения трудового договора.</w:t>
      </w:r>
    </w:p>
    <w:p w:rsidR="00DA1EC5" w:rsidRPr="002C3042" w:rsidRDefault="00DA1EC5" w:rsidP="00044426">
      <w:pPr>
        <w:shd w:val="clear" w:color="auto" w:fill="FFFFFF"/>
        <w:tabs>
          <w:tab w:val="num" w:pos="0"/>
        </w:tabs>
        <w:ind w:right="-92"/>
        <w:jc w:val="both"/>
      </w:pPr>
      <w:r>
        <w:tab/>
      </w:r>
      <w:r w:rsidRPr="00A940C7">
        <w:t>В случае выявления работником неверной или неполной информации в сведениях о трудовой деятельности, представленных администрацией  для хранения в информационных ресурсах Фонда пенсионного и социального страхования Российской Федерации, работодатель по письменному заявлению работника обязан исправить или дополнить сведения о трудовой деятельности и представить их в порядке, установленном законодательством Российской Федерации об индивидуальном (персонифицированном) учете в системах обязательного пенсионного страхования и обязательного социального страхования, для хранения в информационных ресурсах Фонда пенсионного и социального страхования Российской Федерации.».</w:t>
      </w:r>
    </w:p>
    <w:p w:rsidR="00DA1EC5" w:rsidRPr="00F64872" w:rsidRDefault="00DA1EC5" w:rsidP="00044426">
      <w:pPr>
        <w:ind w:right="-92" w:firstLine="708"/>
        <w:jc w:val="both"/>
        <w:rPr>
          <w:color w:val="000000"/>
        </w:rPr>
      </w:pPr>
      <w:r w:rsidRPr="00F64872">
        <w:rPr>
          <w:color w:val="000000"/>
        </w:rPr>
        <w:t>1.3. Пункт 2.11. части 2 изложить в следующей редакции:</w:t>
      </w:r>
    </w:p>
    <w:p w:rsidR="00DA1EC5" w:rsidRPr="00F64872" w:rsidRDefault="00DA1EC5" w:rsidP="00044426">
      <w:pPr>
        <w:pStyle w:val="af0"/>
        <w:tabs>
          <w:tab w:val="num" w:pos="0"/>
        </w:tabs>
        <w:ind w:left="0" w:right="-92"/>
        <w:rPr>
          <w:color w:val="000000"/>
          <w:sz w:val="24"/>
          <w:szCs w:val="24"/>
        </w:rPr>
      </w:pPr>
      <w:r w:rsidRPr="00F64872">
        <w:rPr>
          <w:color w:val="000000"/>
          <w:szCs w:val="24"/>
        </w:rPr>
        <w:t>«</w:t>
      </w:r>
      <w:r w:rsidRPr="00F64872">
        <w:rPr>
          <w:color w:val="000000"/>
          <w:sz w:val="24"/>
          <w:szCs w:val="24"/>
        </w:rPr>
        <w:t>Прекращение трудового договора и увольнение работника производится по основаниям, предусмотренным ТК РФ.</w:t>
      </w:r>
    </w:p>
    <w:p w:rsidR="00DA1EC5" w:rsidRPr="00F64872" w:rsidRDefault="00DA1EC5" w:rsidP="00044426">
      <w:pPr>
        <w:shd w:val="clear" w:color="auto" w:fill="FFFFFF"/>
        <w:ind w:firstLine="708"/>
        <w:jc w:val="both"/>
        <w:rPr>
          <w:color w:val="000000"/>
          <w:lang w:eastAsia="ru-RU"/>
        </w:rPr>
      </w:pPr>
      <w:r w:rsidRPr="00F64872">
        <w:rPr>
          <w:color w:val="000000"/>
          <w:lang w:eastAsia="ru-RU"/>
        </w:rPr>
        <w:t>Основаниями прекращения трудового договора являются:</w:t>
      </w:r>
    </w:p>
    <w:p w:rsidR="00DA1EC5" w:rsidRPr="00F64872" w:rsidRDefault="00154510" w:rsidP="00044426">
      <w:pPr>
        <w:shd w:val="clear" w:color="auto" w:fill="FFFFFF"/>
        <w:jc w:val="both"/>
        <w:rPr>
          <w:color w:val="000000"/>
          <w:lang w:eastAsia="ru-RU"/>
        </w:rPr>
      </w:pPr>
      <w:hyperlink r:id="rId8" w:history="1">
        <w:r w:rsidR="00DA1EC5" w:rsidRPr="00F64872">
          <w:rPr>
            <w:color w:val="000000"/>
            <w:lang w:eastAsia="ru-RU"/>
          </w:rPr>
          <w:t>1)</w:t>
        </w:r>
      </w:hyperlink>
      <w:r w:rsidR="00DA1EC5" w:rsidRPr="00F64872">
        <w:rPr>
          <w:color w:val="000000"/>
          <w:lang w:eastAsia="ru-RU"/>
        </w:rPr>
        <w:t> соглашение сторон (</w:t>
      </w:r>
      <w:hyperlink r:id="rId9" w:anchor="block_78" w:history="1">
        <w:r w:rsidR="00DA1EC5" w:rsidRPr="00F64872">
          <w:rPr>
            <w:color w:val="000000"/>
            <w:lang w:eastAsia="ru-RU"/>
          </w:rPr>
          <w:t>статья 78</w:t>
        </w:r>
      </w:hyperlink>
      <w:r w:rsidR="00DA1EC5" w:rsidRPr="00F64872">
        <w:rPr>
          <w:color w:val="000000"/>
          <w:lang w:eastAsia="ru-RU"/>
        </w:rPr>
        <w:t xml:space="preserve"> ТК РФ  );</w:t>
      </w:r>
    </w:p>
    <w:p w:rsidR="00DA1EC5" w:rsidRPr="00F64872" w:rsidRDefault="00154510" w:rsidP="00044426">
      <w:pPr>
        <w:shd w:val="clear" w:color="auto" w:fill="FFFFFF"/>
        <w:jc w:val="both"/>
        <w:rPr>
          <w:color w:val="000000"/>
          <w:lang w:eastAsia="ru-RU"/>
        </w:rPr>
      </w:pPr>
      <w:hyperlink r:id="rId10" w:history="1">
        <w:r w:rsidR="00DA1EC5" w:rsidRPr="00F64872">
          <w:rPr>
            <w:color w:val="000000"/>
            <w:lang w:eastAsia="ru-RU"/>
          </w:rPr>
          <w:t>2)</w:t>
        </w:r>
      </w:hyperlink>
      <w:r w:rsidR="00DA1EC5" w:rsidRPr="00F64872">
        <w:rPr>
          <w:color w:val="000000"/>
          <w:lang w:eastAsia="ru-RU"/>
        </w:rPr>
        <w:t> истечение срока трудового договора (</w:t>
      </w:r>
      <w:hyperlink r:id="rId11" w:anchor="block_79" w:history="1">
        <w:r w:rsidR="00DA1EC5" w:rsidRPr="00F64872">
          <w:rPr>
            <w:color w:val="000000"/>
            <w:lang w:eastAsia="ru-RU"/>
          </w:rPr>
          <w:t>статья 79</w:t>
        </w:r>
      </w:hyperlink>
      <w:r w:rsidR="00DA1EC5" w:rsidRPr="00F64872">
        <w:rPr>
          <w:color w:val="000000"/>
          <w:lang w:eastAsia="ru-RU"/>
        </w:rPr>
        <w:t>  ТК РФ), за исключением случаев, когда трудовые отношения фактически продолжаются и ни одна из сторон не потребовала их прекращения;</w:t>
      </w:r>
    </w:p>
    <w:p w:rsidR="00DA1EC5" w:rsidRPr="00F64872" w:rsidRDefault="00DA1EC5" w:rsidP="00044426">
      <w:pPr>
        <w:shd w:val="clear" w:color="auto" w:fill="FFFFFF"/>
        <w:jc w:val="both"/>
        <w:rPr>
          <w:color w:val="000000"/>
          <w:lang w:eastAsia="ru-RU"/>
        </w:rPr>
      </w:pPr>
      <w:r w:rsidRPr="00F64872">
        <w:rPr>
          <w:color w:val="000000"/>
          <w:lang w:eastAsia="ru-RU"/>
        </w:rPr>
        <w:t>3) </w:t>
      </w:r>
      <w:hyperlink r:id="rId12" w:anchor="block_221" w:history="1">
        <w:r w:rsidRPr="00F64872">
          <w:rPr>
            <w:color w:val="000000"/>
            <w:lang w:eastAsia="ru-RU"/>
          </w:rPr>
          <w:t>расторжение</w:t>
        </w:r>
      </w:hyperlink>
      <w:r w:rsidRPr="00F64872">
        <w:rPr>
          <w:color w:val="000000"/>
          <w:lang w:eastAsia="ru-RU"/>
        </w:rPr>
        <w:t> трудового договора по инициативе работника (</w:t>
      </w:r>
      <w:hyperlink r:id="rId13" w:anchor="block_80" w:history="1">
        <w:r w:rsidRPr="00F64872">
          <w:rPr>
            <w:color w:val="000000"/>
            <w:lang w:eastAsia="ru-RU"/>
          </w:rPr>
          <w:t>статья 80</w:t>
        </w:r>
      </w:hyperlink>
      <w:r w:rsidRPr="00F64872">
        <w:rPr>
          <w:color w:val="000000"/>
          <w:lang w:eastAsia="ru-RU"/>
        </w:rPr>
        <w:t> ТК РФ)</w:t>
      </w:r>
    </w:p>
    <w:p w:rsidR="00DA1EC5" w:rsidRPr="00F64872" w:rsidRDefault="00DA1EC5" w:rsidP="00044426">
      <w:pPr>
        <w:shd w:val="clear" w:color="auto" w:fill="FFFFFF"/>
        <w:jc w:val="both"/>
        <w:rPr>
          <w:color w:val="000000"/>
          <w:lang w:eastAsia="ru-RU"/>
        </w:rPr>
      </w:pPr>
      <w:r w:rsidRPr="00F64872">
        <w:rPr>
          <w:color w:val="000000"/>
          <w:lang w:eastAsia="ru-RU"/>
        </w:rPr>
        <w:t>4) расторжение трудового договора по инициативе работодателя (</w:t>
      </w:r>
      <w:hyperlink r:id="rId14" w:anchor="block_71" w:history="1">
        <w:r w:rsidRPr="00F64872">
          <w:rPr>
            <w:color w:val="000000"/>
            <w:lang w:eastAsia="ru-RU"/>
          </w:rPr>
          <w:t>статьи 71</w:t>
        </w:r>
      </w:hyperlink>
      <w:r w:rsidRPr="00F64872">
        <w:rPr>
          <w:color w:val="000000"/>
          <w:lang w:eastAsia="ru-RU"/>
        </w:rPr>
        <w:t> и </w:t>
      </w:r>
      <w:hyperlink r:id="rId15" w:anchor="block_81" w:history="1">
        <w:r w:rsidRPr="00F64872">
          <w:rPr>
            <w:color w:val="000000"/>
            <w:lang w:eastAsia="ru-RU"/>
          </w:rPr>
          <w:t>81</w:t>
        </w:r>
      </w:hyperlink>
      <w:r w:rsidRPr="00F64872">
        <w:rPr>
          <w:color w:val="000000"/>
          <w:lang w:eastAsia="ru-RU"/>
        </w:rPr>
        <w:t> ТК РФ)</w:t>
      </w:r>
    </w:p>
    <w:p w:rsidR="00DA1EC5" w:rsidRPr="00F64872" w:rsidRDefault="00DA1EC5" w:rsidP="00044426">
      <w:pPr>
        <w:shd w:val="clear" w:color="auto" w:fill="FFFFFF"/>
        <w:jc w:val="both"/>
        <w:rPr>
          <w:color w:val="000000"/>
          <w:lang w:eastAsia="ru-RU"/>
        </w:rPr>
      </w:pPr>
      <w:r w:rsidRPr="00F64872">
        <w:rPr>
          <w:color w:val="000000"/>
          <w:lang w:eastAsia="ru-RU"/>
        </w:rPr>
        <w:t>5) перевод работника по его просьбе или с его согласия на работу к другому работодателю или переход на выборную работу (должность);</w:t>
      </w:r>
    </w:p>
    <w:p w:rsidR="00DA1EC5" w:rsidRPr="00F64872" w:rsidRDefault="00DA1EC5" w:rsidP="00044426">
      <w:pPr>
        <w:shd w:val="clear" w:color="auto" w:fill="FFFFFF"/>
        <w:jc w:val="both"/>
        <w:rPr>
          <w:color w:val="000000"/>
          <w:lang w:eastAsia="ru-RU"/>
        </w:rPr>
      </w:pPr>
      <w:r w:rsidRPr="00F64872">
        <w:rPr>
          <w:color w:val="000000"/>
          <w:lang w:eastAsia="ru-RU"/>
        </w:rPr>
        <w:t>6) 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с изменением типа государственного или муниципального учреждения (статья 75 ТК РФ);</w:t>
      </w:r>
    </w:p>
    <w:p w:rsidR="00DA1EC5" w:rsidRPr="00F64872" w:rsidRDefault="00DA1EC5" w:rsidP="00044426">
      <w:pPr>
        <w:shd w:val="clear" w:color="auto" w:fill="FFFFFF"/>
        <w:jc w:val="both"/>
        <w:rPr>
          <w:color w:val="000000"/>
          <w:lang w:eastAsia="ru-RU"/>
        </w:rPr>
      </w:pPr>
      <w:r w:rsidRPr="00F64872">
        <w:rPr>
          <w:color w:val="000000"/>
          <w:lang w:eastAsia="ru-RU"/>
        </w:rPr>
        <w:lastRenderedPageBreak/>
        <w:t>7) отказ работника от продолжения работы в связи с изменением определенных сторонами условий трудового договора (часть четвертая статьи 74 ТК РФ);</w:t>
      </w:r>
    </w:p>
    <w:p w:rsidR="00DA1EC5" w:rsidRPr="00F64872" w:rsidRDefault="00DA1EC5" w:rsidP="00044426">
      <w:pPr>
        <w:shd w:val="clear" w:color="auto" w:fill="FFFFFF"/>
        <w:jc w:val="both"/>
        <w:rPr>
          <w:color w:val="000000"/>
          <w:lang w:eastAsia="ru-RU"/>
        </w:rPr>
      </w:pPr>
      <w:r w:rsidRPr="00F64872">
        <w:rPr>
          <w:color w:val="000000"/>
          <w:lang w:eastAsia="ru-RU"/>
        </w:rPr>
        <w:t>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(части третья и четвертая статьи 73 ТК РФ);</w:t>
      </w:r>
    </w:p>
    <w:p w:rsidR="00DA1EC5" w:rsidRPr="00F64872" w:rsidRDefault="00DA1EC5" w:rsidP="00044426">
      <w:pPr>
        <w:shd w:val="clear" w:color="auto" w:fill="FFFFFF"/>
        <w:jc w:val="both"/>
        <w:rPr>
          <w:color w:val="000000"/>
          <w:lang w:eastAsia="ru-RU"/>
        </w:rPr>
      </w:pPr>
      <w:r w:rsidRPr="00F64872">
        <w:rPr>
          <w:color w:val="000000"/>
          <w:lang w:eastAsia="ru-RU"/>
        </w:rPr>
        <w:t>9) отказ работника от перевода на работу в другую местность вместе с работодателем (часть первая статьи 72.1 ТК РФ);</w:t>
      </w:r>
    </w:p>
    <w:p w:rsidR="00DA1EC5" w:rsidRPr="00F64872" w:rsidRDefault="00DA1EC5" w:rsidP="00044426">
      <w:pPr>
        <w:shd w:val="clear" w:color="auto" w:fill="FFFFFF"/>
        <w:jc w:val="both"/>
        <w:rPr>
          <w:color w:val="000000"/>
          <w:lang w:eastAsia="ru-RU"/>
        </w:rPr>
      </w:pPr>
      <w:r w:rsidRPr="00F64872">
        <w:rPr>
          <w:color w:val="000000"/>
          <w:lang w:eastAsia="ru-RU"/>
        </w:rPr>
        <w:t>10) обстоятельства, не зависящие от воли сторон (статья 83 ТК РФ);</w:t>
      </w:r>
    </w:p>
    <w:p w:rsidR="00DA1EC5" w:rsidRPr="00F64872" w:rsidRDefault="00DA1EC5" w:rsidP="00044426">
      <w:pPr>
        <w:shd w:val="clear" w:color="auto" w:fill="FFFFFF"/>
        <w:jc w:val="both"/>
        <w:rPr>
          <w:color w:val="000000"/>
          <w:lang w:eastAsia="ru-RU"/>
        </w:rPr>
      </w:pPr>
      <w:r w:rsidRPr="00F64872">
        <w:rPr>
          <w:color w:val="000000"/>
          <w:lang w:eastAsia="ru-RU"/>
        </w:rPr>
        <w:t>11) нарушение установленных ТК РФ или иным федеральным законом правил заключения трудового договора, если это нарушение исключает возможность продолжения работы (статья 84 ТК РФ).</w:t>
      </w:r>
    </w:p>
    <w:p w:rsidR="00DA1EC5" w:rsidRPr="00F64872" w:rsidRDefault="00DA1EC5" w:rsidP="00044426">
      <w:pPr>
        <w:shd w:val="clear" w:color="auto" w:fill="FFFFFF"/>
        <w:ind w:firstLine="708"/>
        <w:jc w:val="both"/>
        <w:rPr>
          <w:color w:val="000000"/>
          <w:lang w:eastAsia="ru-RU"/>
        </w:rPr>
      </w:pPr>
      <w:r w:rsidRPr="00F64872">
        <w:rPr>
          <w:color w:val="000000"/>
          <w:lang w:eastAsia="ru-RU"/>
        </w:rPr>
        <w:t>Трудовой договор может быть прекращен и по другим основаниям, предусмотренным настоящим Кодексом и иными федеральными законами.</w:t>
      </w:r>
    </w:p>
    <w:p w:rsidR="00DA1EC5" w:rsidRPr="00F64872" w:rsidRDefault="00DA1EC5" w:rsidP="00044426">
      <w:pPr>
        <w:shd w:val="clear" w:color="auto" w:fill="FFFFFF"/>
        <w:ind w:firstLine="708"/>
        <w:jc w:val="both"/>
        <w:rPr>
          <w:color w:val="000000"/>
          <w:lang w:eastAsia="ru-RU"/>
        </w:rPr>
      </w:pPr>
      <w:r w:rsidRPr="00F64872">
        <w:rPr>
          <w:color w:val="000000"/>
          <w:lang w:eastAsia="ru-RU"/>
        </w:rPr>
        <w:t>Трудовой договор может быть расторгнут по инициативе администрации на основании ст.81 ТК РФ, в следующих случаях:</w:t>
      </w:r>
    </w:p>
    <w:p w:rsidR="00DA1EC5" w:rsidRPr="00F64872" w:rsidRDefault="00DA1EC5" w:rsidP="00044426">
      <w:pPr>
        <w:shd w:val="clear" w:color="auto" w:fill="FFFFFF"/>
        <w:jc w:val="both"/>
        <w:rPr>
          <w:color w:val="000000"/>
          <w:lang w:eastAsia="ru-RU"/>
        </w:rPr>
      </w:pPr>
      <w:r w:rsidRPr="00F64872">
        <w:rPr>
          <w:color w:val="000000"/>
          <w:lang w:eastAsia="ru-RU"/>
        </w:rPr>
        <w:t>1) ликвидации организации;</w:t>
      </w:r>
    </w:p>
    <w:p w:rsidR="00DA1EC5" w:rsidRPr="00F64872" w:rsidRDefault="00DA1EC5" w:rsidP="00044426">
      <w:pPr>
        <w:shd w:val="clear" w:color="auto" w:fill="FFFFFF"/>
        <w:jc w:val="both"/>
        <w:rPr>
          <w:color w:val="000000"/>
          <w:lang w:eastAsia="ru-RU"/>
        </w:rPr>
      </w:pPr>
      <w:r w:rsidRPr="00F64872">
        <w:rPr>
          <w:color w:val="000000"/>
          <w:lang w:eastAsia="ru-RU"/>
        </w:rPr>
        <w:t>2) </w:t>
      </w:r>
      <w:hyperlink r:id="rId16" w:anchor="dst100537" w:history="1">
        <w:r w:rsidRPr="00F64872">
          <w:rPr>
            <w:color w:val="000000"/>
            <w:lang w:eastAsia="ru-RU"/>
          </w:rPr>
          <w:t>сокращения</w:t>
        </w:r>
      </w:hyperlink>
      <w:r w:rsidRPr="00F64872">
        <w:rPr>
          <w:color w:val="000000"/>
          <w:lang w:eastAsia="ru-RU"/>
        </w:rPr>
        <w:t> численности или штата работников организации;</w:t>
      </w:r>
    </w:p>
    <w:p w:rsidR="00DA1EC5" w:rsidRPr="00F64872" w:rsidRDefault="00DA1EC5" w:rsidP="00044426">
      <w:pPr>
        <w:shd w:val="clear" w:color="auto" w:fill="FFFFFF"/>
        <w:jc w:val="both"/>
        <w:rPr>
          <w:color w:val="000000"/>
          <w:lang w:eastAsia="ru-RU"/>
        </w:rPr>
      </w:pPr>
      <w:r w:rsidRPr="00F64872">
        <w:rPr>
          <w:color w:val="000000"/>
          <w:lang w:eastAsia="ru-RU"/>
        </w:rPr>
        <w:t>3) </w:t>
      </w:r>
      <w:hyperlink r:id="rId17" w:anchor="dst100652" w:history="1">
        <w:r w:rsidRPr="00F64872">
          <w:rPr>
            <w:color w:val="000000"/>
            <w:lang w:eastAsia="ru-RU"/>
          </w:rPr>
          <w:t>несоответствия</w:t>
        </w:r>
      </w:hyperlink>
      <w:r w:rsidRPr="00F64872">
        <w:rPr>
          <w:color w:val="000000"/>
          <w:lang w:eastAsia="ru-RU"/>
        </w:rPr>
        <w:t> работника занимаемой должности или выполняемой работе вследствие недостаточной квалификации, подтвержденной результатами аттестации;</w:t>
      </w:r>
    </w:p>
    <w:p w:rsidR="00DA1EC5" w:rsidRPr="00F64872" w:rsidRDefault="00DA1EC5" w:rsidP="00044426">
      <w:pPr>
        <w:shd w:val="clear" w:color="auto" w:fill="FFFFFF"/>
        <w:jc w:val="both"/>
        <w:rPr>
          <w:color w:val="000000"/>
          <w:lang w:eastAsia="ru-RU"/>
        </w:rPr>
      </w:pPr>
      <w:r w:rsidRPr="00F64872">
        <w:rPr>
          <w:color w:val="000000"/>
          <w:lang w:eastAsia="ru-RU"/>
        </w:rPr>
        <w:t>4) </w:t>
      </w:r>
      <w:hyperlink r:id="rId18" w:history="1">
        <w:r w:rsidRPr="00F64872">
          <w:rPr>
            <w:color w:val="000000"/>
            <w:lang w:eastAsia="ru-RU"/>
          </w:rPr>
          <w:t>смены собственника</w:t>
        </w:r>
      </w:hyperlink>
      <w:r w:rsidRPr="00F64872">
        <w:rPr>
          <w:color w:val="000000"/>
          <w:lang w:eastAsia="ru-RU"/>
        </w:rPr>
        <w:t> имущества организации (в отношении руководителя организации, его заместителей и главного бухгалтера);</w:t>
      </w:r>
    </w:p>
    <w:p w:rsidR="00DA1EC5" w:rsidRPr="00F64872" w:rsidRDefault="00DA1EC5" w:rsidP="00044426">
      <w:pPr>
        <w:shd w:val="clear" w:color="auto" w:fill="FFFFFF"/>
        <w:jc w:val="both"/>
        <w:rPr>
          <w:color w:val="000000"/>
          <w:lang w:eastAsia="ru-RU"/>
        </w:rPr>
      </w:pPr>
      <w:r w:rsidRPr="00F64872">
        <w:rPr>
          <w:color w:val="000000"/>
          <w:lang w:eastAsia="ru-RU"/>
        </w:rPr>
        <w:t>5)неоднократного </w:t>
      </w:r>
      <w:hyperlink r:id="rId19" w:history="1">
        <w:r w:rsidRPr="00F64872">
          <w:rPr>
            <w:color w:val="000000"/>
            <w:lang w:eastAsia="ru-RU"/>
          </w:rPr>
          <w:t>неисполнения</w:t>
        </w:r>
      </w:hyperlink>
      <w:r w:rsidRPr="00F64872">
        <w:rPr>
          <w:color w:val="000000"/>
          <w:lang w:eastAsia="ru-RU"/>
        </w:rPr>
        <w:t> работником без уважительных причин трудовых обязанностей, если он имеет </w:t>
      </w:r>
      <w:hyperlink r:id="rId20" w:anchor="dst101183" w:history="1">
        <w:r w:rsidRPr="00F64872">
          <w:rPr>
            <w:color w:val="000000"/>
            <w:lang w:eastAsia="ru-RU"/>
          </w:rPr>
          <w:t>дисциплинарное взыскание</w:t>
        </w:r>
      </w:hyperlink>
      <w:r w:rsidRPr="00F64872">
        <w:rPr>
          <w:color w:val="000000"/>
          <w:lang w:eastAsia="ru-RU"/>
        </w:rPr>
        <w:t>;</w:t>
      </w:r>
    </w:p>
    <w:p w:rsidR="00DA1EC5" w:rsidRPr="00F64872" w:rsidRDefault="00DA1EC5" w:rsidP="00044426">
      <w:pPr>
        <w:shd w:val="clear" w:color="auto" w:fill="FFFFFF"/>
        <w:jc w:val="both"/>
        <w:rPr>
          <w:color w:val="000000"/>
          <w:lang w:eastAsia="ru-RU"/>
        </w:rPr>
      </w:pPr>
      <w:r w:rsidRPr="00F64872">
        <w:rPr>
          <w:color w:val="000000"/>
          <w:lang w:eastAsia="ru-RU"/>
        </w:rPr>
        <w:t>6) однократного </w:t>
      </w:r>
      <w:hyperlink r:id="rId21" w:anchor="dst100325" w:history="1">
        <w:r w:rsidRPr="00F64872">
          <w:rPr>
            <w:color w:val="000000"/>
            <w:lang w:eastAsia="ru-RU"/>
          </w:rPr>
          <w:t>грубого нарушения</w:t>
        </w:r>
      </w:hyperlink>
      <w:r w:rsidRPr="00F64872">
        <w:rPr>
          <w:color w:val="000000"/>
          <w:lang w:eastAsia="ru-RU"/>
        </w:rPr>
        <w:t> работником трудовых обязанностей:</w:t>
      </w:r>
    </w:p>
    <w:p w:rsidR="00DA1EC5" w:rsidRPr="00F64872" w:rsidRDefault="00DA1EC5" w:rsidP="00044426">
      <w:pPr>
        <w:shd w:val="clear" w:color="auto" w:fill="FFFFFF"/>
        <w:jc w:val="both"/>
        <w:rPr>
          <w:color w:val="000000"/>
          <w:lang w:eastAsia="ru-RU"/>
        </w:rPr>
      </w:pPr>
      <w:r w:rsidRPr="00F64872">
        <w:rPr>
          <w:color w:val="000000"/>
          <w:lang w:eastAsia="ru-RU"/>
        </w:rPr>
        <w:t>а) </w:t>
      </w:r>
      <w:hyperlink r:id="rId22" w:history="1">
        <w:r w:rsidRPr="00F64872">
          <w:rPr>
            <w:color w:val="000000"/>
            <w:lang w:eastAsia="ru-RU"/>
          </w:rPr>
          <w:t>прогула</w:t>
        </w:r>
      </w:hyperlink>
      <w:r w:rsidRPr="00F64872">
        <w:rPr>
          <w:color w:val="000000"/>
          <w:lang w:eastAsia="ru-RU"/>
        </w:rPr>
        <w:t>,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DA1EC5" w:rsidRPr="00F64872" w:rsidRDefault="00DA1EC5" w:rsidP="00044426">
      <w:pPr>
        <w:shd w:val="clear" w:color="auto" w:fill="FFFFFF"/>
        <w:jc w:val="both"/>
        <w:rPr>
          <w:color w:val="000000"/>
          <w:lang w:eastAsia="ru-RU"/>
        </w:rPr>
      </w:pPr>
      <w:r w:rsidRPr="00F64872">
        <w:rPr>
          <w:color w:val="000000"/>
          <w:lang w:eastAsia="ru-RU"/>
        </w:rPr>
        <w:t>б) появления работника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w:t>
      </w:r>
      <w:hyperlink r:id="rId23" w:history="1">
        <w:r w:rsidRPr="00F64872">
          <w:rPr>
            <w:color w:val="000000"/>
            <w:lang w:eastAsia="ru-RU"/>
          </w:rPr>
          <w:t>опьянения</w:t>
        </w:r>
      </w:hyperlink>
      <w:r w:rsidRPr="00F64872">
        <w:rPr>
          <w:color w:val="000000"/>
          <w:lang w:eastAsia="ru-RU"/>
        </w:rPr>
        <w:t>;</w:t>
      </w:r>
    </w:p>
    <w:p w:rsidR="00DA1EC5" w:rsidRPr="00F64872" w:rsidRDefault="00DA1EC5" w:rsidP="00044426">
      <w:pPr>
        <w:shd w:val="clear" w:color="auto" w:fill="FFFFFF"/>
        <w:jc w:val="both"/>
        <w:rPr>
          <w:color w:val="000000"/>
          <w:lang w:eastAsia="ru-RU"/>
        </w:rPr>
      </w:pPr>
      <w:r w:rsidRPr="00F64872">
        <w:rPr>
          <w:color w:val="000000"/>
          <w:lang w:eastAsia="ru-RU"/>
        </w:rPr>
        <w:t>в) разглашения охраняемой законом </w:t>
      </w:r>
      <w:hyperlink r:id="rId24" w:history="1">
        <w:r w:rsidRPr="00F64872">
          <w:rPr>
            <w:color w:val="000000"/>
            <w:lang w:eastAsia="ru-RU"/>
          </w:rPr>
          <w:t>тайны</w:t>
        </w:r>
      </w:hyperlink>
      <w:r w:rsidRPr="00F64872">
        <w:rPr>
          <w:color w:val="000000"/>
          <w:lang w:eastAsia="ru-RU"/>
        </w:rPr>
        <w:t> (государственной, коммерческой,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DA1EC5" w:rsidRPr="00F64872" w:rsidRDefault="00DA1EC5" w:rsidP="00044426">
      <w:pPr>
        <w:shd w:val="clear" w:color="auto" w:fill="FFFFFF"/>
        <w:jc w:val="both"/>
        <w:rPr>
          <w:color w:val="000000"/>
          <w:lang w:eastAsia="ru-RU"/>
        </w:rPr>
      </w:pPr>
      <w:r w:rsidRPr="00F64872">
        <w:rPr>
          <w:color w:val="000000"/>
          <w:lang w:eastAsia="ru-RU"/>
        </w:rPr>
        <w:t>г) совершения по месту работы хищения (в том числе мелкого) </w:t>
      </w:r>
      <w:hyperlink r:id="rId25" w:anchor="dst100339" w:history="1">
        <w:r w:rsidRPr="00F64872">
          <w:rPr>
            <w:color w:val="000000"/>
            <w:lang w:eastAsia="ru-RU"/>
          </w:rPr>
          <w:t>чужого</w:t>
        </w:r>
      </w:hyperlink>
      <w:r w:rsidRPr="00F64872">
        <w:rPr>
          <w:color w:val="000000"/>
          <w:lang w:eastAsia="ru-RU"/>
        </w:rPr>
        <w:t>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DA1EC5" w:rsidRPr="00F64872" w:rsidRDefault="00DA1EC5" w:rsidP="00044426">
      <w:pPr>
        <w:shd w:val="clear" w:color="auto" w:fill="FFFFFF"/>
        <w:jc w:val="both"/>
        <w:rPr>
          <w:color w:val="000000"/>
          <w:lang w:eastAsia="ru-RU"/>
        </w:rPr>
      </w:pPr>
      <w:r w:rsidRPr="00F64872">
        <w:rPr>
          <w:color w:val="000000"/>
          <w:lang w:eastAsia="ru-RU"/>
        </w:rPr>
        <w:t>д) 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DA1EC5" w:rsidRPr="00F64872" w:rsidRDefault="00DA1EC5" w:rsidP="00044426">
      <w:pPr>
        <w:shd w:val="clear" w:color="auto" w:fill="FFFFFF"/>
        <w:jc w:val="both"/>
        <w:rPr>
          <w:color w:val="000000"/>
          <w:lang w:eastAsia="ru-RU"/>
        </w:rPr>
      </w:pPr>
      <w:r w:rsidRPr="00F64872">
        <w:rPr>
          <w:color w:val="000000"/>
          <w:lang w:eastAsia="ru-RU"/>
        </w:rPr>
        <w:t>7) </w:t>
      </w:r>
      <w:hyperlink r:id="rId26" w:anchor="dst105250" w:history="1">
        <w:r w:rsidRPr="00F64872">
          <w:rPr>
            <w:color w:val="000000"/>
            <w:lang w:eastAsia="ru-RU"/>
          </w:rPr>
          <w:t>совершения</w:t>
        </w:r>
      </w:hyperlink>
      <w:r w:rsidRPr="00F64872">
        <w:rPr>
          <w:color w:val="000000"/>
          <w:lang w:eastAsia="ru-RU"/>
        </w:rPr>
        <w:t>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DA1EC5" w:rsidRPr="00F64872" w:rsidRDefault="00DA1EC5" w:rsidP="00044426">
      <w:pPr>
        <w:shd w:val="clear" w:color="auto" w:fill="FFFFFF"/>
        <w:jc w:val="both"/>
        <w:rPr>
          <w:color w:val="000000"/>
          <w:lang w:eastAsia="ru-RU"/>
        </w:rPr>
      </w:pPr>
      <w:r w:rsidRPr="00F64872">
        <w:rPr>
          <w:color w:val="000000"/>
          <w:lang w:eastAsia="ru-RU"/>
        </w:rPr>
        <w:t>8) непринятия работником мер по предотвращению или урегулированию </w:t>
      </w:r>
      <w:hyperlink r:id="rId27" w:anchor="dst122" w:history="1">
        <w:r w:rsidRPr="00F64872">
          <w:rPr>
            <w:color w:val="000000"/>
            <w:lang w:eastAsia="ru-RU"/>
          </w:rPr>
          <w:t>конфликта интересов</w:t>
        </w:r>
      </w:hyperlink>
      <w:r w:rsidRPr="00F64872">
        <w:rPr>
          <w:color w:val="000000"/>
          <w:lang w:eastAsia="ru-RU"/>
        </w:rPr>
        <w:t xml:space="preserve">,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w:t>
      </w:r>
      <w:r w:rsidRPr="00F64872">
        <w:rPr>
          <w:color w:val="000000"/>
          <w:lang w:eastAsia="ru-RU"/>
        </w:rPr>
        <w:lastRenderedPageBreak/>
        <w:t>владения и (или) пользования иностранными финансовыми инструментами работником, его супругом (супругой) и несовершеннолетними детьми в случаях, предусмотренных ТК РФ , другими федеральными </w:t>
      </w:r>
      <w:hyperlink r:id="rId28" w:history="1">
        <w:r w:rsidRPr="00F64872">
          <w:rPr>
            <w:color w:val="000000"/>
            <w:lang w:eastAsia="ru-RU"/>
          </w:rPr>
          <w:t>законами</w:t>
        </w:r>
      </w:hyperlink>
      <w:r w:rsidRPr="00F64872">
        <w:rPr>
          <w:color w:val="000000"/>
          <w:lang w:eastAsia="ru-RU"/>
        </w:rPr>
        <w:t>, нормативными правовыми актами Президента Российской Федерации и Правительства Российской Федерации, если указанные действия дают основание для утраты доверия к работнику со стороны работодателя;</w:t>
      </w:r>
    </w:p>
    <w:p w:rsidR="00DA1EC5" w:rsidRPr="00F64872" w:rsidRDefault="00DA1EC5" w:rsidP="00044426">
      <w:pPr>
        <w:shd w:val="clear" w:color="auto" w:fill="FFFFFF"/>
        <w:jc w:val="both"/>
        <w:rPr>
          <w:color w:val="000000"/>
          <w:lang w:eastAsia="ru-RU"/>
        </w:rPr>
      </w:pPr>
      <w:r w:rsidRPr="00F64872">
        <w:rPr>
          <w:color w:val="000000"/>
          <w:lang w:eastAsia="ru-RU"/>
        </w:rPr>
        <w:t>9) совершения работником, выполняющим воспитательные функции, аморального проступка, несовместимого с продолжением данной работы;</w:t>
      </w:r>
    </w:p>
    <w:p w:rsidR="00DA1EC5" w:rsidRPr="00F64872" w:rsidRDefault="00DA1EC5" w:rsidP="00044426">
      <w:pPr>
        <w:shd w:val="clear" w:color="auto" w:fill="FFFFFF"/>
        <w:jc w:val="both"/>
        <w:rPr>
          <w:color w:val="000000"/>
          <w:lang w:eastAsia="ru-RU"/>
        </w:rPr>
      </w:pPr>
      <w:r w:rsidRPr="00F64872">
        <w:rPr>
          <w:color w:val="000000"/>
          <w:lang w:eastAsia="ru-RU"/>
        </w:rPr>
        <w:t>10) принятия необоснованного решения руководителем организации,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w:t>
      </w:r>
    </w:p>
    <w:p w:rsidR="00DA1EC5" w:rsidRPr="00F64872" w:rsidRDefault="00DA1EC5" w:rsidP="00044426">
      <w:pPr>
        <w:shd w:val="clear" w:color="auto" w:fill="FFFFFF"/>
        <w:jc w:val="both"/>
        <w:rPr>
          <w:color w:val="000000"/>
          <w:lang w:eastAsia="ru-RU"/>
        </w:rPr>
      </w:pPr>
      <w:r w:rsidRPr="00F64872">
        <w:rPr>
          <w:color w:val="000000"/>
          <w:lang w:eastAsia="ru-RU"/>
        </w:rPr>
        <w:t>11) однократного </w:t>
      </w:r>
      <w:hyperlink r:id="rId29" w:anchor="dst100350" w:history="1">
        <w:r w:rsidRPr="00F64872">
          <w:rPr>
            <w:color w:val="000000"/>
            <w:lang w:eastAsia="ru-RU"/>
          </w:rPr>
          <w:t>грубого нарушения</w:t>
        </w:r>
      </w:hyperlink>
      <w:r w:rsidRPr="00F64872">
        <w:rPr>
          <w:color w:val="000000"/>
          <w:lang w:eastAsia="ru-RU"/>
        </w:rPr>
        <w:t> руководителем организации, его заместителями своих трудовых обязанностей;</w:t>
      </w:r>
    </w:p>
    <w:p w:rsidR="00DA1EC5" w:rsidRPr="00F64872" w:rsidRDefault="00DA1EC5" w:rsidP="00044426">
      <w:pPr>
        <w:shd w:val="clear" w:color="auto" w:fill="FDFDFD"/>
        <w:jc w:val="both"/>
        <w:rPr>
          <w:color w:val="000000"/>
          <w:lang w:eastAsia="ru-RU"/>
        </w:rPr>
      </w:pPr>
      <w:r w:rsidRPr="00F64872">
        <w:rPr>
          <w:color w:val="000000"/>
          <w:lang w:eastAsia="ru-RU"/>
        </w:rPr>
        <w:t>12) представления работником работодателю подложных документов при заключении трудового договора;</w:t>
      </w:r>
    </w:p>
    <w:p w:rsidR="00DA1EC5" w:rsidRPr="00F64872" w:rsidRDefault="00DA1EC5" w:rsidP="00044426">
      <w:pPr>
        <w:shd w:val="clear" w:color="auto" w:fill="FFFFFF"/>
        <w:jc w:val="both"/>
        <w:rPr>
          <w:color w:val="000000"/>
          <w:lang w:eastAsia="ru-RU"/>
        </w:rPr>
      </w:pPr>
      <w:r w:rsidRPr="00F64872">
        <w:rPr>
          <w:color w:val="000000"/>
          <w:lang w:eastAsia="ru-RU"/>
        </w:rPr>
        <w:t>13) предусмотренных трудовым договором с руководителем организации, членами коллегиального исполнительного органа организации;</w:t>
      </w:r>
    </w:p>
    <w:p w:rsidR="00DA1EC5" w:rsidRPr="00F64872" w:rsidRDefault="00DA1EC5" w:rsidP="00044426">
      <w:pPr>
        <w:shd w:val="clear" w:color="auto" w:fill="FFFFFF"/>
        <w:jc w:val="both"/>
        <w:rPr>
          <w:color w:val="000000"/>
          <w:lang w:eastAsia="ru-RU"/>
        </w:rPr>
      </w:pPr>
      <w:r w:rsidRPr="00F64872">
        <w:rPr>
          <w:color w:val="000000"/>
          <w:lang w:eastAsia="ru-RU"/>
        </w:rPr>
        <w:t>14) невыхода работника на работу по истечении трех месяцев после окончания прохождения им военной службы по мобилизации или военной службы по контракту, заключенному в соответствии с </w:t>
      </w:r>
      <w:hyperlink r:id="rId30" w:anchor="dst616" w:history="1">
        <w:r w:rsidRPr="00F64872">
          <w:rPr>
            <w:color w:val="000000"/>
            <w:lang w:eastAsia="ru-RU"/>
          </w:rPr>
          <w:t>пунктом 7 статьи 38</w:t>
        </w:r>
      </w:hyperlink>
      <w:r w:rsidRPr="00F64872">
        <w:rPr>
          <w:color w:val="000000"/>
          <w:lang w:eastAsia="ru-RU"/>
        </w:rPr>
        <w:t> Федерального закона от 28 марта 1998 года N 53-ФЗ "О воинской обязанности и военной службе", либо после окончания действия заключенного работником контракта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w:t>
      </w:r>
    </w:p>
    <w:p w:rsidR="00DA1EC5" w:rsidRPr="00F64872" w:rsidRDefault="00DA1EC5" w:rsidP="00044426">
      <w:pPr>
        <w:shd w:val="clear" w:color="auto" w:fill="FFFFFF"/>
        <w:jc w:val="both"/>
        <w:rPr>
          <w:color w:val="000000"/>
          <w:lang w:eastAsia="ru-RU"/>
        </w:rPr>
      </w:pPr>
      <w:r w:rsidRPr="00F64872">
        <w:rPr>
          <w:color w:val="000000"/>
          <w:lang w:eastAsia="ru-RU"/>
        </w:rPr>
        <w:t>15) в других случаях, установленных ТК РФ  и иными федеральными </w:t>
      </w:r>
      <w:hyperlink r:id="rId31" w:history="1">
        <w:r w:rsidRPr="00F64872">
          <w:rPr>
            <w:color w:val="000000"/>
            <w:lang w:eastAsia="ru-RU"/>
          </w:rPr>
          <w:t>законами</w:t>
        </w:r>
      </w:hyperlink>
      <w:r w:rsidRPr="00F64872">
        <w:rPr>
          <w:color w:val="000000"/>
          <w:lang w:eastAsia="ru-RU"/>
        </w:rPr>
        <w:t>.</w:t>
      </w:r>
    </w:p>
    <w:p w:rsidR="00DA1EC5" w:rsidRPr="00502220" w:rsidRDefault="00DA1EC5" w:rsidP="00044426">
      <w:pPr>
        <w:shd w:val="clear" w:color="auto" w:fill="FFFFFF"/>
        <w:jc w:val="both"/>
      </w:pPr>
      <w:r w:rsidRPr="00502220">
        <w:t>Работник считается уволенным после издания распоряжения о его увольнении, на основании которого делается соответствующая запись в трудовой книжке работника с указанием причин увольнения и со ссылкой на соответствующую статью и пункт ТК РФ. С распоряжением об увольнении работник должен быть ознакомлен под р</w:t>
      </w:r>
      <w:r>
        <w:t>оспись</w:t>
      </w:r>
      <w:r w:rsidRPr="00502220">
        <w:t>.</w:t>
      </w:r>
    </w:p>
    <w:p w:rsidR="00DA1EC5" w:rsidRPr="00502220" w:rsidRDefault="00DA1EC5" w:rsidP="00044426">
      <w:pPr>
        <w:tabs>
          <w:tab w:val="num" w:pos="0"/>
        </w:tabs>
        <w:ind w:right="-92"/>
        <w:jc w:val="both"/>
      </w:pPr>
      <w:r>
        <w:t>Д</w:t>
      </w:r>
      <w:r w:rsidRPr="00502220">
        <w:t>нем увольнения считается последний день работы. В день увольнения работнику выдается трудовая книжка</w:t>
      </w:r>
      <w:r w:rsidRPr="00AE5D6C">
        <w:t xml:space="preserve"> </w:t>
      </w:r>
      <w:r>
        <w:t xml:space="preserve">или </w:t>
      </w:r>
      <w:r w:rsidRPr="00AE5D6C">
        <w:t>сведения о трудовой деятельности за период работы у данного работодателя</w:t>
      </w:r>
      <w:r>
        <w:t xml:space="preserve">, </w:t>
      </w:r>
      <w:r w:rsidRPr="00502220">
        <w:t>производится выплата всех сумм, причитающаяся работнику от работодателя.</w:t>
      </w:r>
      <w:r>
        <w:t>».</w:t>
      </w:r>
    </w:p>
    <w:p w:rsidR="00DA1EC5" w:rsidRPr="00645AB4" w:rsidRDefault="00DA1EC5" w:rsidP="00044426">
      <w:pPr>
        <w:tabs>
          <w:tab w:val="num" w:pos="0"/>
        </w:tabs>
        <w:ind w:right="-92"/>
        <w:jc w:val="both"/>
      </w:pPr>
      <w:r>
        <w:tab/>
        <w:t>1.4.Пункт 4.2. части 4 изложить в следующей редакции:</w:t>
      </w:r>
      <w:r>
        <w:br/>
      </w:r>
      <w:r w:rsidRPr="00645AB4">
        <w:t>«Работодатель обязан:</w:t>
      </w:r>
    </w:p>
    <w:p w:rsidR="00DA1EC5" w:rsidRPr="00645AB4" w:rsidRDefault="00DA1EC5" w:rsidP="00044426">
      <w:pPr>
        <w:tabs>
          <w:tab w:val="num" w:pos="0"/>
        </w:tabs>
        <w:ind w:right="-92"/>
        <w:jc w:val="both"/>
      </w:pPr>
      <w:r w:rsidRPr="00645AB4">
        <w:t>- неуклонно соблюдать Трудового Кодекса РФ и правила охраны труда, внимательно относиться к нуждам и запросам работников, улучшать условия труда и быта;</w:t>
      </w:r>
    </w:p>
    <w:p w:rsidR="00DA1EC5" w:rsidRDefault="00DA1EC5" w:rsidP="00044426">
      <w:pPr>
        <w:tabs>
          <w:tab w:val="num" w:pos="0"/>
        </w:tabs>
        <w:ind w:right="-92"/>
        <w:jc w:val="both"/>
      </w:pPr>
      <w:r w:rsidRPr="00645AB4">
        <w:t>- правильно организовать труд работников в соответствии с современными требованиями. Создать условия для максимальной реализации каждым работником своих знаний и способностей;</w:t>
      </w:r>
    </w:p>
    <w:p w:rsidR="00DA1EC5" w:rsidRPr="00B46F9F" w:rsidRDefault="00DA1EC5" w:rsidP="00044426">
      <w:pPr>
        <w:tabs>
          <w:tab w:val="num" w:pos="0"/>
        </w:tabs>
        <w:ind w:right="-92"/>
        <w:jc w:val="both"/>
      </w:pPr>
      <w:r w:rsidRPr="00B46F9F">
        <w:t>- осуществлять обязательное социальное страхование работников в порядке, установленном федеральными законами;</w:t>
      </w:r>
    </w:p>
    <w:p w:rsidR="00DA1EC5" w:rsidRPr="00B46F9F" w:rsidRDefault="00DA1EC5" w:rsidP="00044426">
      <w:pPr>
        <w:tabs>
          <w:tab w:val="num" w:pos="0"/>
        </w:tabs>
        <w:ind w:right="-92"/>
        <w:jc w:val="both"/>
      </w:pPr>
      <w:r w:rsidRPr="00B46F9F">
        <w:t>- обеспечивать безопасность труда и условия, отвечающие требованиям охраны и гигиены труда;</w:t>
      </w:r>
    </w:p>
    <w:p w:rsidR="00DA1EC5" w:rsidRPr="00B46F9F" w:rsidRDefault="00DA1EC5" w:rsidP="00044426">
      <w:pPr>
        <w:tabs>
          <w:tab w:val="num" w:pos="0"/>
        </w:tabs>
        <w:ind w:right="-92"/>
        <w:jc w:val="both"/>
      </w:pPr>
      <w:r w:rsidRPr="00B46F9F">
        <w:t>- создавать условия для внедрения новейших технологий, передового опыта;</w:t>
      </w:r>
    </w:p>
    <w:p w:rsidR="00DA1EC5" w:rsidRPr="00B46F9F" w:rsidRDefault="00DA1EC5" w:rsidP="00044426">
      <w:pPr>
        <w:tabs>
          <w:tab w:val="num" w:pos="0"/>
        </w:tabs>
        <w:ind w:right="-92"/>
        <w:jc w:val="both"/>
      </w:pPr>
      <w:r w:rsidRPr="00B46F9F">
        <w:t>- создать условия для предупреждения травматизма и профессиональны</w:t>
      </w:r>
      <w:r>
        <w:t>х заболевания</w:t>
      </w:r>
      <w:r w:rsidRPr="00B46F9F">
        <w:t>;</w:t>
      </w:r>
    </w:p>
    <w:p w:rsidR="00DA1EC5" w:rsidRPr="00B46F9F" w:rsidRDefault="00DA1EC5" w:rsidP="00044426">
      <w:pPr>
        <w:tabs>
          <w:tab w:val="num" w:pos="0"/>
        </w:tabs>
        <w:ind w:right="-92"/>
        <w:jc w:val="both"/>
      </w:pPr>
      <w:r w:rsidRPr="00B46F9F">
        <w:t>- осуществлять систематический контроль за соблюдением всеми работниками инструкций по технике безопасности, производственной санитарии и гигиены труда, пожарной безопасности;</w:t>
      </w:r>
    </w:p>
    <w:p w:rsidR="00DA1EC5" w:rsidRPr="00B46F9F" w:rsidRDefault="00DA1EC5" w:rsidP="00044426">
      <w:pPr>
        <w:tabs>
          <w:tab w:val="num" w:pos="0"/>
        </w:tabs>
        <w:ind w:right="-92"/>
        <w:jc w:val="both"/>
      </w:pPr>
      <w:r w:rsidRPr="00B46F9F">
        <w:t>-создавать условия, обеспечивающие участие работников в управлении делами администрации, способствовать созданию в коллективе деловой творческой обстановки, поддерживать и создавать инициативу, активность работников, своевременно рассматривать жалобы и критические замечания работников, сообщать им о принятых мерах;</w:t>
      </w:r>
    </w:p>
    <w:p w:rsidR="00DA1EC5" w:rsidRPr="00B46F9F" w:rsidRDefault="00DA1EC5" w:rsidP="00044426">
      <w:pPr>
        <w:tabs>
          <w:tab w:val="num" w:pos="0"/>
        </w:tabs>
        <w:ind w:right="-92"/>
        <w:jc w:val="both"/>
      </w:pPr>
      <w:r w:rsidRPr="00B46F9F">
        <w:t>- отстранять от работы (не допускать к работе) работника:</w:t>
      </w:r>
    </w:p>
    <w:p w:rsidR="00DA1EC5" w:rsidRPr="00B46F9F" w:rsidRDefault="00DA1EC5" w:rsidP="00044426">
      <w:pPr>
        <w:tabs>
          <w:tab w:val="num" w:pos="0"/>
        </w:tabs>
        <w:ind w:right="-92"/>
        <w:jc w:val="both"/>
      </w:pPr>
      <w:r w:rsidRPr="00B46F9F">
        <w:t>1) появившегося на работе в состоянии алкогольного, наркотического или токсического опьянения;</w:t>
      </w:r>
    </w:p>
    <w:p w:rsidR="00DA1EC5" w:rsidRPr="00B46F9F" w:rsidRDefault="00DA1EC5" w:rsidP="00044426">
      <w:pPr>
        <w:tabs>
          <w:tab w:val="num" w:pos="0"/>
        </w:tabs>
        <w:ind w:right="-92"/>
        <w:jc w:val="both"/>
      </w:pPr>
      <w:r w:rsidRPr="00B46F9F">
        <w:t>2) не прошедшего в установленном порядке инструктаж в области охраны труда;</w:t>
      </w:r>
    </w:p>
    <w:p w:rsidR="00DA1EC5" w:rsidRPr="00B46F9F" w:rsidRDefault="00DA1EC5" w:rsidP="00044426">
      <w:pPr>
        <w:tabs>
          <w:tab w:val="num" w:pos="0"/>
        </w:tabs>
        <w:ind w:right="-92"/>
        <w:jc w:val="both"/>
      </w:pPr>
      <w:r w:rsidRPr="00B46F9F">
        <w:lastRenderedPageBreak/>
        <w:t>3) при выявлении в соответствии с медицинским заключением противопоказаний для выполнения работником работы, обусловленной трудовым договором;</w:t>
      </w:r>
    </w:p>
    <w:p w:rsidR="00DA1EC5" w:rsidRDefault="00DA1EC5" w:rsidP="00044426">
      <w:pPr>
        <w:tabs>
          <w:tab w:val="num" w:pos="0"/>
        </w:tabs>
        <w:ind w:right="-92"/>
        <w:jc w:val="both"/>
      </w:pPr>
      <w:r w:rsidRPr="00B46F9F">
        <w:t>4) в других случаях, предусмотренных федеральными законами и иными нормативными правовыми актами.</w:t>
      </w:r>
    </w:p>
    <w:p w:rsidR="00DA1EC5" w:rsidRPr="00645AB4" w:rsidRDefault="00DA1EC5" w:rsidP="00044426">
      <w:pPr>
        <w:tabs>
          <w:tab w:val="num" w:pos="0"/>
        </w:tabs>
        <w:ind w:right="-92"/>
        <w:jc w:val="both"/>
      </w:pPr>
      <w:r w:rsidRPr="00645AB4">
        <w:t>- обеспечивать работникам равную оплату за равный труд;</w:t>
      </w:r>
    </w:p>
    <w:p w:rsidR="00DA1EC5" w:rsidRPr="00645AB4" w:rsidRDefault="00DA1EC5" w:rsidP="00044426">
      <w:pPr>
        <w:tabs>
          <w:tab w:val="num" w:pos="0"/>
        </w:tabs>
        <w:ind w:right="-92"/>
        <w:jc w:val="both"/>
      </w:pPr>
      <w:r w:rsidRPr="00645AB4">
        <w:t>- заработная плата выплачивается не реже чем каждые полмесяца: 6-го и 21-го числа каждого месяца. При совпадении дня выплаты с выходным или нерабочим праздничным днем выплата заработной платы производится накануне этого дня.</w:t>
      </w:r>
    </w:p>
    <w:p w:rsidR="00DA1EC5" w:rsidRPr="00645AB4" w:rsidRDefault="00DA1EC5" w:rsidP="00044426">
      <w:pPr>
        <w:tabs>
          <w:tab w:val="num" w:pos="0"/>
        </w:tabs>
        <w:ind w:right="-92"/>
        <w:jc w:val="both"/>
      </w:pPr>
      <w:r>
        <w:tab/>
      </w:r>
      <w:r w:rsidRPr="00645AB4">
        <w:t>При выплате заработной платы администрация обязана извещать в письменной форме каждого работника:</w:t>
      </w:r>
    </w:p>
    <w:p w:rsidR="00DA1EC5" w:rsidRPr="00645AB4" w:rsidRDefault="00DA1EC5" w:rsidP="00044426">
      <w:pPr>
        <w:tabs>
          <w:tab w:val="num" w:pos="0"/>
        </w:tabs>
        <w:ind w:right="-92"/>
        <w:jc w:val="both"/>
      </w:pPr>
      <w:r w:rsidRPr="00645AB4">
        <w:t>1) о составных частях заработной платы, причитающейся ему за соответствующий период;</w:t>
      </w:r>
    </w:p>
    <w:p w:rsidR="00DA1EC5" w:rsidRPr="00645AB4" w:rsidRDefault="00DA1EC5" w:rsidP="00044426">
      <w:pPr>
        <w:tabs>
          <w:tab w:val="num" w:pos="0"/>
        </w:tabs>
        <w:ind w:right="-92"/>
        <w:jc w:val="both"/>
      </w:pPr>
      <w:r w:rsidRPr="00645AB4">
        <w:t>2) 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DA1EC5" w:rsidRPr="00645AB4" w:rsidRDefault="00DA1EC5" w:rsidP="00044426">
      <w:pPr>
        <w:tabs>
          <w:tab w:val="num" w:pos="0"/>
        </w:tabs>
        <w:ind w:right="-92"/>
        <w:jc w:val="both"/>
      </w:pPr>
      <w:r w:rsidRPr="00645AB4">
        <w:t>3) о размерах и об основаниях произведенных удержаний;</w:t>
      </w:r>
    </w:p>
    <w:p w:rsidR="00DA1EC5" w:rsidRPr="00645AB4" w:rsidRDefault="00DA1EC5" w:rsidP="00044426">
      <w:pPr>
        <w:tabs>
          <w:tab w:val="num" w:pos="0"/>
        </w:tabs>
        <w:ind w:right="-92"/>
        <w:jc w:val="both"/>
      </w:pPr>
      <w:r w:rsidRPr="00645AB4">
        <w:t>4) об общей денежной сумме, подлежащей выплате.</w:t>
      </w:r>
    </w:p>
    <w:p w:rsidR="00DA1EC5" w:rsidRPr="00645AB4" w:rsidRDefault="00DA1EC5" w:rsidP="00044426">
      <w:pPr>
        <w:tabs>
          <w:tab w:val="num" w:pos="0"/>
        </w:tabs>
        <w:ind w:right="-92"/>
        <w:jc w:val="both"/>
      </w:pPr>
      <w:r>
        <w:tab/>
      </w:r>
      <w:r w:rsidRPr="00645AB4">
        <w:t>Заработная плата выплачивается работнику, как правило, в месте выполнения им работы либо переводится в кредитную организацию, указанную в заявлении работника, на условиях, определенных коллективным договором или трудовым договором. Работник вправе заменить кредитную организацию, в которую должна быть переведена заработная плата, сообщив в письменной форме работодателю об изменении реквизитов для перевода заработной платы не позднее чем за пятнадцать календарных дней до дня выплаты заработной платы.</w:t>
      </w:r>
    </w:p>
    <w:p w:rsidR="00DA1EC5" w:rsidRPr="00645AB4" w:rsidRDefault="00DA1EC5" w:rsidP="00044426">
      <w:pPr>
        <w:tabs>
          <w:tab w:val="num" w:pos="0"/>
        </w:tabs>
        <w:ind w:right="-92"/>
        <w:jc w:val="both"/>
      </w:pPr>
      <w:r>
        <w:tab/>
      </w:r>
      <w:r w:rsidRPr="00645AB4">
        <w:t xml:space="preserve">Место и сроки выплаты заработной платы в </w:t>
      </w:r>
      <w:proofErr w:type="spellStart"/>
      <w:r w:rsidRPr="00645AB4">
        <w:t>неденежной</w:t>
      </w:r>
      <w:proofErr w:type="spellEnd"/>
      <w:r w:rsidRPr="00645AB4">
        <w:t xml:space="preserve"> форме определяются коллективным договором или трудовым договором.</w:t>
      </w:r>
    </w:p>
    <w:p w:rsidR="00DA1EC5" w:rsidRPr="00645AB4" w:rsidRDefault="00DA1EC5" w:rsidP="00044426">
      <w:pPr>
        <w:tabs>
          <w:tab w:val="num" w:pos="0"/>
        </w:tabs>
        <w:ind w:right="-92"/>
        <w:jc w:val="both"/>
      </w:pPr>
      <w:r>
        <w:tab/>
      </w:r>
      <w:r w:rsidRPr="00645AB4">
        <w:t>Заработная плата выплачивается непосредственно работнику, за исключением случаев, когда иной способ выплаты предусматривается федеральным законом или трудовым договором.</w:t>
      </w:r>
    </w:p>
    <w:p w:rsidR="00DA1EC5" w:rsidRDefault="00DA1EC5" w:rsidP="00044426">
      <w:pPr>
        <w:tabs>
          <w:tab w:val="num" w:pos="0"/>
        </w:tabs>
        <w:ind w:right="-92"/>
        <w:jc w:val="both"/>
      </w:pPr>
      <w:r>
        <w:tab/>
      </w:r>
      <w:r w:rsidRPr="00645AB4">
        <w:t>Для отдельных категорий работников федеральным законом могут быть установлены иные сроки выплаты заработной платы.</w:t>
      </w:r>
      <w:r>
        <w:t>».</w:t>
      </w:r>
    </w:p>
    <w:p w:rsidR="00DA1EC5" w:rsidRDefault="00DA1EC5" w:rsidP="00044426">
      <w:pPr>
        <w:tabs>
          <w:tab w:val="num" w:pos="0"/>
        </w:tabs>
        <w:ind w:right="-92"/>
        <w:jc w:val="both"/>
      </w:pPr>
      <w:r>
        <w:tab/>
        <w:t>1.5. Пункт 5.2 дополнить пунктом 5.2.1. следующего содержания:</w:t>
      </w:r>
    </w:p>
    <w:p w:rsidR="00DA1EC5" w:rsidRPr="007F4B44" w:rsidRDefault="00DA1EC5" w:rsidP="00044426">
      <w:pPr>
        <w:tabs>
          <w:tab w:val="num" w:pos="0"/>
        </w:tabs>
        <w:ind w:right="-92"/>
        <w:jc w:val="both"/>
      </w:pPr>
      <w:r>
        <w:t>«</w:t>
      </w:r>
      <w:r w:rsidRPr="007F4B44">
        <w:t>По соглашению сторон трудового договора работнику как при приеме на работу, так и впоследствии может устанавливаться неполное рабочее время (неполный рабочий день (смена) и (или) неполная рабочая неделя, в том числе с разделением рабочего дня на части). Неполное рабочее время может устанавливаться как без ограничения срока, так и на любой согласованный сторонами трудового договора срок.</w:t>
      </w:r>
    </w:p>
    <w:p w:rsidR="00DA1EC5" w:rsidRPr="007F4B44" w:rsidRDefault="00DA1EC5" w:rsidP="00044426">
      <w:pPr>
        <w:tabs>
          <w:tab w:val="num" w:pos="0"/>
        </w:tabs>
        <w:ind w:right="-92"/>
        <w:jc w:val="both"/>
      </w:pPr>
      <w:r>
        <w:tab/>
        <w:t>Администрация</w:t>
      </w:r>
      <w:r w:rsidRPr="007F4B44">
        <w:t xml:space="preserve"> обязан</w:t>
      </w:r>
      <w:r>
        <w:t>а</w:t>
      </w:r>
      <w:r w:rsidRPr="007F4B44">
        <w:t xml:space="preserve"> устанавливать неполное рабочее время по просьбе беременной женщины, одного из родителей (опекуна, попечителя), имеющего ребенка в возрасте до четырнадцати лет (ребенка-инвалида в возрасте до восемнадцати лет), а также лица, осуществляющего уход за больным членом семьи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неполное рабочее время устанавливается на удобный для работника срок, но не более чем на период наличия обстоятельств, явившихся основанием для обязательного установления неполного рабочего времени, а режим рабочего времени и времени отдыха, включая продолжительность ежедневной работы (смены), время начала и окончания работы, время перерывов в работе, устанавливается в соответствии с пожеланиями работника с учетом условий производства (работы) у данного работодателя.</w:t>
      </w:r>
    </w:p>
    <w:p w:rsidR="00DA1EC5" w:rsidRPr="007F4B44" w:rsidRDefault="00DA1EC5" w:rsidP="00044426">
      <w:pPr>
        <w:tabs>
          <w:tab w:val="num" w:pos="0"/>
        </w:tabs>
        <w:ind w:right="-92"/>
        <w:jc w:val="both"/>
      </w:pPr>
      <w:r>
        <w:tab/>
      </w:r>
      <w:r w:rsidRPr="007F4B44">
        <w:t>При работе на условиях неполного рабочего времени оплата труда работника производится пропорционально отработанному им времени или в зависимости от выполненного им объема работ.</w:t>
      </w:r>
    </w:p>
    <w:p w:rsidR="00DA1EC5" w:rsidRPr="00511E34" w:rsidRDefault="00DA1EC5" w:rsidP="00044426">
      <w:pPr>
        <w:tabs>
          <w:tab w:val="num" w:pos="0"/>
        </w:tabs>
        <w:ind w:right="-92"/>
        <w:jc w:val="both"/>
      </w:pPr>
      <w:r>
        <w:tab/>
      </w:r>
      <w:r w:rsidRPr="007F4B44">
        <w:t>Работа на условиях неполного рабочего времени не влечет для работников каких-либо ограничений продолжительности ежегодного основного оплачиваемого отпуска, исчисления трудового стажа и других трудовых прав.</w:t>
      </w:r>
      <w:r>
        <w:t>».</w:t>
      </w:r>
    </w:p>
    <w:p w:rsidR="00DA1EC5" w:rsidRPr="00772F3C" w:rsidRDefault="00DA1EC5" w:rsidP="00044426">
      <w:pPr>
        <w:tabs>
          <w:tab w:val="num" w:pos="0"/>
        </w:tabs>
        <w:ind w:right="-92"/>
        <w:jc w:val="both"/>
      </w:pPr>
      <w:r w:rsidRPr="00772F3C">
        <w:t>1.</w:t>
      </w:r>
      <w:r>
        <w:t>6</w:t>
      </w:r>
      <w:r w:rsidRPr="00772F3C">
        <w:t>.  Пункт 5.3. дополнить абзацем пятым следующего содержания:</w:t>
      </w:r>
    </w:p>
    <w:p w:rsidR="00DA1EC5" w:rsidRPr="00502220" w:rsidRDefault="00DA1EC5" w:rsidP="00044426">
      <w:pPr>
        <w:tabs>
          <w:tab w:val="num" w:pos="0"/>
        </w:tabs>
        <w:ind w:right="-92"/>
        <w:jc w:val="both"/>
      </w:pPr>
      <w:r w:rsidRPr="00772F3C">
        <w:lastRenderedPageBreak/>
        <w:t>«Оплата отпуска производится не позднее чем за три дня до его начала.».</w:t>
      </w:r>
    </w:p>
    <w:p w:rsidR="00DA1EC5" w:rsidRPr="00D90F9D" w:rsidRDefault="00DA1EC5" w:rsidP="00044426">
      <w:pPr>
        <w:ind w:right="-92" w:firstLine="708"/>
        <w:jc w:val="both"/>
      </w:pPr>
      <w:r w:rsidRPr="00D90F9D">
        <w:t>1.</w:t>
      </w:r>
      <w:r>
        <w:t>7</w:t>
      </w:r>
      <w:r w:rsidRPr="00D90F9D">
        <w:t xml:space="preserve">. Пункт 6 части 6 </w:t>
      </w:r>
      <w:r>
        <w:t>изложить в следующей редакции</w:t>
      </w:r>
      <w:r w:rsidRPr="00D90F9D">
        <w:t>:</w:t>
      </w:r>
    </w:p>
    <w:p w:rsidR="00DA1EC5" w:rsidRPr="00D90F9D" w:rsidRDefault="00DA1EC5" w:rsidP="00044426">
      <w:pPr>
        <w:ind w:right="-92"/>
        <w:jc w:val="both"/>
      </w:pPr>
      <w:r w:rsidRPr="00D90F9D">
        <w:t>«За образцовое выполнение должностных обязанностей, продолжительную и безупречную работу и другие достижения в работе администрация поощряет работников, (объявляет благодарность, выдает премию, награждает ценным подарком, почетной грамотой, представляет к званию лучшего по профессии) в соответствии с муниципальными нормативными правовыми актами сельского поселения «</w:t>
      </w:r>
      <w:proofErr w:type="spellStart"/>
      <w:r w:rsidRPr="00D90F9D">
        <w:t>Куниб</w:t>
      </w:r>
      <w:proofErr w:type="spellEnd"/>
      <w:r w:rsidRPr="00D90F9D">
        <w:t>»,</w:t>
      </w:r>
    </w:p>
    <w:p w:rsidR="00DA1EC5" w:rsidRDefault="00DA1EC5" w:rsidP="00044426">
      <w:pPr>
        <w:ind w:right="-92" w:firstLine="708"/>
        <w:jc w:val="both"/>
      </w:pPr>
      <w:r w:rsidRPr="00D90F9D">
        <w:t>Другие виды поощрений работников за труд определяются коллективным договором или правилами внутреннего трудового распорядка, а также уставами и положениями о дисциплине. За особые трудовые заслуги перед обществом и государством работники могут быть представлены к государственным наградам.»</w:t>
      </w:r>
      <w:r>
        <w:t>.</w:t>
      </w:r>
    </w:p>
    <w:p w:rsidR="00DA1EC5" w:rsidRPr="00C203CD" w:rsidRDefault="00DA1EC5" w:rsidP="00044426">
      <w:pPr>
        <w:autoSpaceDE w:val="0"/>
        <w:autoSpaceDN w:val="0"/>
        <w:adjustRightInd w:val="0"/>
        <w:ind w:firstLine="567"/>
        <w:jc w:val="both"/>
      </w:pPr>
      <w:r w:rsidRPr="00C203CD">
        <w:t>2. Решение вступает в силу со дня его принятия.</w:t>
      </w:r>
    </w:p>
    <w:p w:rsidR="004A73B5" w:rsidRDefault="004A73B5" w:rsidP="004A73B5">
      <w:pPr>
        <w:ind w:right="1" w:firstLine="567"/>
        <w:jc w:val="both"/>
      </w:pPr>
    </w:p>
    <w:p w:rsidR="004A73B5" w:rsidRDefault="004A73B5" w:rsidP="004A73B5">
      <w:pPr>
        <w:ind w:right="1" w:firstLine="567"/>
        <w:jc w:val="both"/>
      </w:pPr>
    </w:p>
    <w:p w:rsidR="004A73B5" w:rsidRPr="004A73B5" w:rsidRDefault="004A73B5" w:rsidP="004A73B5">
      <w:pPr>
        <w:ind w:right="1" w:firstLine="567"/>
        <w:jc w:val="both"/>
      </w:pPr>
      <w:r>
        <w:t xml:space="preserve">Глава сельского поселения </w:t>
      </w:r>
      <w:r>
        <w:tab/>
      </w:r>
      <w:r>
        <w:tab/>
      </w:r>
      <w:r>
        <w:tab/>
      </w:r>
      <w:r>
        <w:tab/>
      </w:r>
      <w:r>
        <w:tab/>
      </w:r>
      <w:r>
        <w:tab/>
      </w:r>
      <w:r>
        <w:tab/>
        <w:t>Ф. А. Морозов</w:t>
      </w:r>
    </w:p>
    <w:p w:rsidR="001E2FDE" w:rsidRDefault="001E2FDE" w:rsidP="0021570A">
      <w:pPr>
        <w:ind w:right="-81"/>
        <w:jc w:val="both"/>
      </w:pPr>
    </w:p>
    <w:p w:rsidR="001E2FDE" w:rsidRDefault="001E2FDE" w:rsidP="0021570A">
      <w:pPr>
        <w:ind w:right="-81"/>
        <w:jc w:val="both"/>
      </w:pPr>
    </w:p>
    <w:p w:rsidR="00885F3E" w:rsidRDefault="00885F3E" w:rsidP="0021570A">
      <w:pPr>
        <w:ind w:right="-81"/>
        <w:jc w:val="both"/>
      </w:pPr>
    </w:p>
    <w:p w:rsidR="00885F3E" w:rsidRDefault="00885F3E" w:rsidP="0021570A">
      <w:pPr>
        <w:ind w:right="-81"/>
        <w:jc w:val="both"/>
      </w:pPr>
    </w:p>
    <w:p w:rsidR="00044426" w:rsidRDefault="00044426" w:rsidP="0021570A">
      <w:pPr>
        <w:ind w:right="-81"/>
        <w:jc w:val="both"/>
      </w:pPr>
    </w:p>
    <w:p w:rsidR="00044426" w:rsidRPr="00044426" w:rsidRDefault="00044426" w:rsidP="00044426"/>
    <w:p w:rsidR="00044426" w:rsidRPr="00044426" w:rsidRDefault="00044426" w:rsidP="00044426"/>
    <w:p w:rsidR="00044426" w:rsidRPr="00044426" w:rsidRDefault="00044426" w:rsidP="00044426"/>
    <w:p w:rsidR="00044426" w:rsidRPr="00044426" w:rsidRDefault="00044426" w:rsidP="00044426"/>
    <w:p w:rsidR="00044426" w:rsidRDefault="00044426" w:rsidP="00044426"/>
    <w:p w:rsidR="00885F3E" w:rsidRPr="00044426" w:rsidRDefault="00044426" w:rsidP="00044426">
      <w:pPr>
        <w:tabs>
          <w:tab w:val="left" w:pos="6930"/>
        </w:tabs>
      </w:pPr>
      <w:r>
        <w:tab/>
      </w:r>
    </w:p>
    <w:sectPr w:rsidR="00885F3E" w:rsidRPr="00044426" w:rsidSect="001E2FDE">
      <w:pgSz w:w="11906" w:h="16838" w:code="9"/>
      <w:pgMar w:top="709" w:right="707" w:bottom="709" w:left="1559"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B22C6"/>
    <w:multiLevelType w:val="hybridMultilevel"/>
    <w:tmpl w:val="E8C2E6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C0E20FB"/>
    <w:multiLevelType w:val="multilevel"/>
    <w:tmpl w:val="A122047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2075564F"/>
    <w:multiLevelType w:val="hybridMultilevel"/>
    <w:tmpl w:val="54466C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20FD3A8D"/>
    <w:multiLevelType w:val="hybridMultilevel"/>
    <w:tmpl w:val="62302374"/>
    <w:lvl w:ilvl="0" w:tplc="947E32B8">
      <w:numFmt w:val="bullet"/>
      <w:lvlText w:val="—"/>
      <w:legacy w:legacy="1" w:legacySpace="0" w:legacyIndent="178"/>
      <w:lvlJc w:val="left"/>
      <w:rPr>
        <w:rFonts w:ascii="Arial" w:hAnsi="Arial"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ED85183"/>
    <w:multiLevelType w:val="hybridMultilevel"/>
    <w:tmpl w:val="73C24F5E"/>
    <w:lvl w:ilvl="0" w:tplc="F84E7F98">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 w15:restartNumberingAfterBreak="0">
    <w:nsid w:val="33AC1AF3"/>
    <w:multiLevelType w:val="hybridMultilevel"/>
    <w:tmpl w:val="EB9C5E72"/>
    <w:lvl w:ilvl="0" w:tplc="D218A34E">
      <w:start w:val="1"/>
      <w:numFmt w:val="decimal"/>
      <w:lvlText w:val="%1."/>
      <w:legacy w:legacy="1" w:legacySpace="0" w:legacyIndent="221"/>
      <w:lvlJc w:val="left"/>
      <w:rPr>
        <w:rFonts w:ascii="Times New Roman" w:hAnsi="Times New Roman" w:cs="Times New Roman" w:hint="default"/>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6" w15:restartNumberingAfterBreak="0">
    <w:nsid w:val="45800827"/>
    <w:multiLevelType w:val="hybridMultilevel"/>
    <w:tmpl w:val="DBA4BED4"/>
    <w:lvl w:ilvl="0" w:tplc="3A6E14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4822154E"/>
    <w:multiLevelType w:val="singleLevel"/>
    <w:tmpl w:val="B40E1A2C"/>
    <w:lvl w:ilvl="0">
      <w:start w:val="1"/>
      <w:numFmt w:val="bullet"/>
      <w:lvlText w:val="-"/>
      <w:lvlJc w:val="left"/>
      <w:pPr>
        <w:tabs>
          <w:tab w:val="num" w:pos="408"/>
        </w:tabs>
        <w:ind w:left="408" w:hanging="408"/>
      </w:pPr>
      <w:rPr>
        <w:rFonts w:ascii="Times New Roman" w:hAnsi="Times New Roman" w:cs="Times New Roman" w:hint="default"/>
      </w:rPr>
    </w:lvl>
  </w:abstractNum>
  <w:abstractNum w:abstractNumId="8" w15:restartNumberingAfterBreak="0">
    <w:nsid w:val="5139438F"/>
    <w:multiLevelType w:val="hybridMultilevel"/>
    <w:tmpl w:val="8EA02FE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52380424"/>
    <w:multiLevelType w:val="hybridMultilevel"/>
    <w:tmpl w:val="B44C61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547F5F29"/>
    <w:multiLevelType w:val="hybridMultilevel"/>
    <w:tmpl w:val="2C6CB3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5D665A6B"/>
    <w:multiLevelType w:val="hybridMultilevel"/>
    <w:tmpl w:val="12AEF55E"/>
    <w:lvl w:ilvl="0" w:tplc="6E82CCC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61FA047D"/>
    <w:multiLevelType w:val="multilevel"/>
    <w:tmpl w:val="8152925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num w:numId="1">
    <w:abstractNumId w:val="7"/>
  </w:num>
  <w:num w:numId="2">
    <w:abstractNumId w:val="3"/>
  </w:num>
  <w:num w:numId="3">
    <w:abstractNumId w:val="5"/>
  </w:num>
  <w:num w:numId="4">
    <w:abstractNumId w:val="8"/>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6"/>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995"/>
    <w:rsid w:val="00001F3B"/>
    <w:rsid w:val="00011558"/>
    <w:rsid w:val="00015F87"/>
    <w:rsid w:val="000163EF"/>
    <w:rsid w:val="00021808"/>
    <w:rsid w:val="00044426"/>
    <w:rsid w:val="000553BD"/>
    <w:rsid w:val="00057DFF"/>
    <w:rsid w:val="00066E91"/>
    <w:rsid w:val="00070872"/>
    <w:rsid w:val="000744AE"/>
    <w:rsid w:val="0008024E"/>
    <w:rsid w:val="000901B7"/>
    <w:rsid w:val="00091C42"/>
    <w:rsid w:val="000A6550"/>
    <w:rsid w:val="000A7C0F"/>
    <w:rsid w:val="000B2511"/>
    <w:rsid w:val="000C2982"/>
    <w:rsid w:val="000C5499"/>
    <w:rsid w:val="000D004F"/>
    <w:rsid w:val="000F1514"/>
    <w:rsid w:val="00101CF7"/>
    <w:rsid w:val="00123DC4"/>
    <w:rsid w:val="00125702"/>
    <w:rsid w:val="00134A15"/>
    <w:rsid w:val="00141F2E"/>
    <w:rsid w:val="00154510"/>
    <w:rsid w:val="001573EB"/>
    <w:rsid w:val="001679DF"/>
    <w:rsid w:val="001806CF"/>
    <w:rsid w:val="001835B1"/>
    <w:rsid w:val="001A65B9"/>
    <w:rsid w:val="001A6F3D"/>
    <w:rsid w:val="001A7C04"/>
    <w:rsid w:val="001A7C80"/>
    <w:rsid w:val="001B2DFE"/>
    <w:rsid w:val="001B51D0"/>
    <w:rsid w:val="001B68B5"/>
    <w:rsid w:val="001C0742"/>
    <w:rsid w:val="001C5153"/>
    <w:rsid w:val="001C5F80"/>
    <w:rsid w:val="001D03E7"/>
    <w:rsid w:val="001E2884"/>
    <w:rsid w:val="001E2FDE"/>
    <w:rsid w:val="001F3620"/>
    <w:rsid w:val="0020178A"/>
    <w:rsid w:val="00207D6B"/>
    <w:rsid w:val="00212EAB"/>
    <w:rsid w:val="002131E6"/>
    <w:rsid w:val="0021570A"/>
    <w:rsid w:val="00223A45"/>
    <w:rsid w:val="002324C0"/>
    <w:rsid w:val="0024038C"/>
    <w:rsid w:val="00241461"/>
    <w:rsid w:val="00241A78"/>
    <w:rsid w:val="00277701"/>
    <w:rsid w:val="00280890"/>
    <w:rsid w:val="002A021B"/>
    <w:rsid w:val="002A04CF"/>
    <w:rsid w:val="002B7DA0"/>
    <w:rsid w:val="002C2E2B"/>
    <w:rsid w:val="002E41E8"/>
    <w:rsid w:val="0030647B"/>
    <w:rsid w:val="003160C7"/>
    <w:rsid w:val="0034241E"/>
    <w:rsid w:val="003451A1"/>
    <w:rsid w:val="0035060D"/>
    <w:rsid w:val="0035415C"/>
    <w:rsid w:val="00360937"/>
    <w:rsid w:val="00361C52"/>
    <w:rsid w:val="00365C52"/>
    <w:rsid w:val="00371518"/>
    <w:rsid w:val="00384019"/>
    <w:rsid w:val="00385797"/>
    <w:rsid w:val="003965F3"/>
    <w:rsid w:val="003A162A"/>
    <w:rsid w:val="003A33B1"/>
    <w:rsid w:val="003A7C44"/>
    <w:rsid w:val="003B65D6"/>
    <w:rsid w:val="003D174B"/>
    <w:rsid w:val="003D7424"/>
    <w:rsid w:val="003E3C58"/>
    <w:rsid w:val="003F5FFC"/>
    <w:rsid w:val="004066D0"/>
    <w:rsid w:val="00416BD5"/>
    <w:rsid w:val="0043454A"/>
    <w:rsid w:val="00452284"/>
    <w:rsid w:val="004547D8"/>
    <w:rsid w:val="00455120"/>
    <w:rsid w:val="00471DE6"/>
    <w:rsid w:val="0047761A"/>
    <w:rsid w:val="0049106E"/>
    <w:rsid w:val="00494855"/>
    <w:rsid w:val="004A19F3"/>
    <w:rsid w:val="004A73B5"/>
    <w:rsid w:val="004B23E4"/>
    <w:rsid w:val="004B7970"/>
    <w:rsid w:val="004C3923"/>
    <w:rsid w:val="004D4764"/>
    <w:rsid w:val="004E061E"/>
    <w:rsid w:val="004E2592"/>
    <w:rsid w:val="0050254E"/>
    <w:rsid w:val="0050341A"/>
    <w:rsid w:val="00503E54"/>
    <w:rsid w:val="0050667F"/>
    <w:rsid w:val="00506CF9"/>
    <w:rsid w:val="0051207C"/>
    <w:rsid w:val="005255A2"/>
    <w:rsid w:val="0052778A"/>
    <w:rsid w:val="005415F0"/>
    <w:rsid w:val="00552B4A"/>
    <w:rsid w:val="0055424F"/>
    <w:rsid w:val="00554B90"/>
    <w:rsid w:val="00557E40"/>
    <w:rsid w:val="005601B7"/>
    <w:rsid w:val="005679AA"/>
    <w:rsid w:val="005733B7"/>
    <w:rsid w:val="00576EE2"/>
    <w:rsid w:val="00580393"/>
    <w:rsid w:val="0059384A"/>
    <w:rsid w:val="005C1102"/>
    <w:rsid w:val="005C7313"/>
    <w:rsid w:val="005C79E1"/>
    <w:rsid w:val="005D069B"/>
    <w:rsid w:val="005D4C2E"/>
    <w:rsid w:val="005D68A5"/>
    <w:rsid w:val="005D7B44"/>
    <w:rsid w:val="005E7595"/>
    <w:rsid w:val="005E7D37"/>
    <w:rsid w:val="005F1431"/>
    <w:rsid w:val="006063EF"/>
    <w:rsid w:val="00607673"/>
    <w:rsid w:val="00610518"/>
    <w:rsid w:val="00610EEB"/>
    <w:rsid w:val="00611C2A"/>
    <w:rsid w:val="00616E80"/>
    <w:rsid w:val="00617CFF"/>
    <w:rsid w:val="00626A1D"/>
    <w:rsid w:val="0068087F"/>
    <w:rsid w:val="00683C01"/>
    <w:rsid w:val="0068488C"/>
    <w:rsid w:val="00691FF8"/>
    <w:rsid w:val="00692971"/>
    <w:rsid w:val="006A1960"/>
    <w:rsid w:val="006A2A6C"/>
    <w:rsid w:val="006A3839"/>
    <w:rsid w:val="006A4835"/>
    <w:rsid w:val="006A4C5F"/>
    <w:rsid w:val="006B224F"/>
    <w:rsid w:val="006B44B5"/>
    <w:rsid w:val="006B568D"/>
    <w:rsid w:val="006C469B"/>
    <w:rsid w:val="006D1AF7"/>
    <w:rsid w:val="006D6E81"/>
    <w:rsid w:val="006E603D"/>
    <w:rsid w:val="00700A95"/>
    <w:rsid w:val="0070636C"/>
    <w:rsid w:val="007067C2"/>
    <w:rsid w:val="007143BF"/>
    <w:rsid w:val="007259E2"/>
    <w:rsid w:val="00735020"/>
    <w:rsid w:val="007569E7"/>
    <w:rsid w:val="0078230E"/>
    <w:rsid w:val="00785A4C"/>
    <w:rsid w:val="00795059"/>
    <w:rsid w:val="0079717D"/>
    <w:rsid w:val="00797F49"/>
    <w:rsid w:val="007A4253"/>
    <w:rsid w:val="007A6C57"/>
    <w:rsid w:val="007C09EB"/>
    <w:rsid w:val="007D19A1"/>
    <w:rsid w:val="007D1DAD"/>
    <w:rsid w:val="007D7A1A"/>
    <w:rsid w:val="007E2A66"/>
    <w:rsid w:val="00802677"/>
    <w:rsid w:val="00807A8E"/>
    <w:rsid w:val="00821CD4"/>
    <w:rsid w:val="00821EBF"/>
    <w:rsid w:val="00823702"/>
    <w:rsid w:val="00842C9C"/>
    <w:rsid w:val="00845C45"/>
    <w:rsid w:val="00853438"/>
    <w:rsid w:val="008541C1"/>
    <w:rsid w:val="00857771"/>
    <w:rsid w:val="008647E2"/>
    <w:rsid w:val="00866566"/>
    <w:rsid w:val="00867FDA"/>
    <w:rsid w:val="00872338"/>
    <w:rsid w:val="008745CC"/>
    <w:rsid w:val="00885F3E"/>
    <w:rsid w:val="00887A75"/>
    <w:rsid w:val="0089451A"/>
    <w:rsid w:val="00897319"/>
    <w:rsid w:val="008A357F"/>
    <w:rsid w:val="008A6211"/>
    <w:rsid w:val="008C5290"/>
    <w:rsid w:val="008D4198"/>
    <w:rsid w:val="008D617D"/>
    <w:rsid w:val="008D6437"/>
    <w:rsid w:val="008E51B9"/>
    <w:rsid w:val="008F5768"/>
    <w:rsid w:val="00912BE6"/>
    <w:rsid w:val="00913B13"/>
    <w:rsid w:val="00945181"/>
    <w:rsid w:val="009511E9"/>
    <w:rsid w:val="009548EA"/>
    <w:rsid w:val="00973AB5"/>
    <w:rsid w:val="00973B57"/>
    <w:rsid w:val="00973D52"/>
    <w:rsid w:val="0097788D"/>
    <w:rsid w:val="00993F1E"/>
    <w:rsid w:val="00996860"/>
    <w:rsid w:val="009B0C97"/>
    <w:rsid w:val="009B402B"/>
    <w:rsid w:val="009B4AFF"/>
    <w:rsid w:val="009C168A"/>
    <w:rsid w:val="009C2B91"/>
    <w:rsid w:val="009C73F0"/>
    <w:rsid w:val="009D448C"/>
    <w:rsid w:val="009E12BB"/>
    <w:rsid w:val="009F06F8"/>
    <w:rsid w:val="009F1476"/>
    <w:rsid w:val="00A02F96"/>
    <w:rsid w:val="00A060BC"/>
    <w:rsid w:val="00A22AA1"/>
    <w:rsid w:val="00A2390D"/>
    <w:rsid w:val="00A24203"/>
    <w:rsid w:val="00A310D5"/>
    <w:rsid w:val="00A33CAC"/>
    <w:rsid w:val="00A3747C"/>
    <w:rsid w:val="00A51E7A"/>
    <w:rsid w:val="00A57B81"/>
    <w:rsid w:val="00A6132F"/>
    <w:rsid w:val="00A617A0"/>
    <w:rsid w:val="00A7272B"/>
    <w:rsid w:val="00A95A26"/>
    <w:rsid w:val="00AC2B51"/>
    <w:rsid w:val="00AC4D05"/>
    <w:rsid w:val="00AD42A7"/>
    <w:rsid w:val="00AD7D14"/>
    <w:rsid w:val="00AE0F34"/>
    <w:rsid w:val="00AE7090"/>
    <w:rsid w:val="00AF4577"/>
    <w:rsid w:val="00B01536"/>
    <w:rsid w:val="00B027AB"/>
    <w:rsid w:val="00B028BF"/>
    <w:rsid w:val="00B03AE2"/>
    <w:rsid w:val="00B10C05"/>
    <w:rsid w:val="00B22F76"/>
    <w:rsid w:val="00B35AB6"/>
    <w:rsid w:val="00B3772E"/>
    <w:rsid w:val="00B42D53"/>
    <w:rsid w:val="00B44216"/>
    <w:rsid w:val="00B5707E"/>
    <w:rsid w:val="00B73EBC"/>
    <w:rsid w:val="00B80A39"/>
    <w:rsid w:val="00B839F1"/>
    <w:rsid w:val="00B83E99"/>
    <w:rsid w:val="00B96C6F"/>
    <w:rsid w:val="00BA25B5"/>
    <w:rsid w:val="00BC0474"/>
    <w:rsid w:val="00BD0C64"/>
    <w:rsid w:val="00BD4AAF"/>
    <w:rsid w:val="00BF0CE3"/>
    <w:rsid w:val="00BF1BFC"/>
    <w:rsid w:val="00BF3B80"/>
    <w:rsid w:val="00BF7BB4"/>
    <w:rsid w:val="00C20392"/>
    <w:rsid w:val="00C37B68"/>
    <w:rsid w:val="00C418F8"/>
    <w:rsid w:val="00C42512"/>
    <w:rsid w:val="00C44662"/>
    <w:rsid w:val="00C479BA"/>
    <w:rsid w:val="00C65814"/>
    <w:rsid w:val="00C66190"/>
    <w:rsid w:val="00C74120"/>
    <w:rsid w:val="00C7550F"/>
    <w:rsid w:val="00C82D7C"/>
    <w:rsid w:val="00C869FE"/>
    <w:rsid w:val="00C90257"/>
    <w:rsid w:val="00C93115"/>
    <w:rsid w:val="00C97461"/>
    <w:rsid w:val="00CA00B8"/>
    <w:rsid w:val="00CB7817"/>
    <w:rsid w:val="00CC2166"/>
    <w:rsid w:val="00CD35A4"/>
    <w:rsid w:val="00CD3CD9"/>
    <w:rsid w:val="00CE13A3"/>
    <w:rsid w:val="00CF1418"/>
    <w:rsid w:val="00D030CD"/>
    <w:rsid w:val="00D1184D"/>
    <w:rsid w:val="00D219BA"/>
    <w:rsid w:val="00D26A4A"/>
    <w:rsid w:val="00D34A07"/>
    <w:rsid w:val="00D513A3"/>
    <w:rsid w:val="00D6071C"/>
    <w:rsid w:val="00D61E78"/>
    <w:rsid w:val="00D6354D"/>
    <w:rsid w:val="00D66535"/>
    <w:rsid w:val="00D70C6F"/>
    <w:rsid w:val="00D75594"/>
    <w:rsid w:val="00D824C3"/>
    <w:rsid w:val="00D84368"/>
    <w:rsid w:val="00D85DFC"/>
    <w:rsid w:val="00D909FF"/>
    <w:rsid w:val="00D9457A"/>
    <w:rsid w:val="00DA0995"/>
    <w:rsid w:val="00DA1EC5"/>
    <w:rsid w:val="00DA3A65"/>
    <w:rsid w:val="00DC60DE"/>
    <w:rsid w:val="00DD0DEC"/>
    <w:rsid w:val="00DD3377"/>
    <w:rsid w:val="00E03086"/>
    <w:rsid w:val="00E16E13"/>
    <w:rsid w:val="00E32706"/>
    <w:rsid w:val="00E3720A"/>
    <w:rsid w:val="00E377F6"/>
    <w:rsid w:val="00E475E1"/>
    <w:rsid w:val="00E542C2"/>
    <w:rsid w:val="00E61C87"/>
    <w:rsid w:val="00E64C7A"/>
    <w:rsid w:val="00E77050"/>
    <w:rsid w:val="00E86223"/>
    <w:rsid w:val="00EB2EB2"/>
    <w:rsid w:val="00EC1729"/>
    <w:rsid w:val="00EC5BBF"/>
    <w:rsid w:val="00EC6C97"/>
    <w:rsid w:val="00EC6CE4"/>
    <w:rsid w:val="00ED05CD"/>
    <w:rsid w:val="00ED1407"/>
    <w:rsid w:val="00ED36AD"/>
    <w:rsid w:val="00ED4C7E"/>
    <w:rsid w:val="00EE06FE"/>
    <w:rsid w:val="00EF00FA"/>
    <w:rsid w:val="00EF1C8C"/>
    <w:rsid w:val="00EF1E2A"/>
    <w:rsid w:val="00F22E30"/>
    <w:rsid w:val="00F32AA3"/>
    <w:rsid w:val="00F34E37"/>
    <w:rsid w:val="00F35F5C"/>
    <w:rsid w:val="00F413A4"/>
    <w:rsid w:val="00F71EC6"/>
    <w:rsid w:val="00F75815"/>
    <w:rsid w:val="00F8544B"/>
    <w:rsid w:val="00F90991"/>
    <w:rsid w:val="00F91A2D"/>
    <w:rsid w:val="00F93AAD"/>
    <w:rsid w:val="00F97972"/>
    <w:rsid w:val="00FB4B21"/>
    <w:rsid w:val="00FC6F8E"/>
    <w:rsid w:val="00FD1EE5"/>
    <w:rsid w:val="00FD50B3"/>
    <w:rsid w:val="00FE5391"/>
    <w:rsid w:val="00FF42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002745"/>
  <w15:docId w15:val="{DFAAEB00-4F94-410E-9BA0-02A63A57B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0995"/>
    <w:rPr>
      <w:rFonts w:ascii="Times New Roman" w:eastAsia="Times New Roman" w:hAnsi="Times New Roman"/>
      <w:sz w:val="24"/>
      <w:szCs w:val="24"/>
      <w:lang w:eastAsia="ja-JP"/>
    </w:rPr>
  </w:style>
  <w:style w:type="paragraph" w:styleId="1">
    <w:name w:val="heading 1"/>
    <w:basedOn w:val="a"/>
    <w:next w:val="a"/>
    <w:link w:val="10"/>
    <w:qFormat/>
    <w:locked/>
    <w:rsid w:val="003451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A0995"/>
    <w:pPr>
      <w:keepNext/>
      <w:jc w:val="center"/>
      <w:outlineLvl w:val="1"/>
    </w:pPr>
    <w:rPr>
      <w:b/>
      <w:bCs/>
      <w:sz w:val="28"/>
      <w:szCs w:val="28"/>
    </w:rPr>
  </w:style>
  <w:style w:type="paragraph" w:styleId="3">
    <w:name w:val="heading 3"/>
    <w:basedOn w:val="a"/>
    <w:next w:val="a"/>
    <w:link w:val="30"/>
    <w:semiHidden/>
    <w:unhideWhenUsed/>
    <w:qFormat/>
    <w:locked/>
    <w:rsid w:val="003451A1"/>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locked/>
    <w:rsid w:val="00EB2EB2"/>
    <w:pPr>
      <w:spacing w:before="240" w:after="60"/>
      <w:outlineLvl w:val="4"/>
    </w:pPr>
    <w:rPr>
      <w:rFonts w:ascii="Calibri" w:hAnsi="Calibri"/>
      <w:b/>
      <w:bCs/>
      <w:i/>
      <w:iCs/>
      <w:sz w:val="26"/>
      <w:szCs w:val="26"/>
    </w:rPr>
  </w:style>
  <w:style w:type="paragraph" w:styleId="7">
    <w:name w:val="heading 7"/>
    <w:basedOn w:val="a"/>
    <w:next w:val="a"/>
    <w:link w:val="70"/>
    <w:unhideWhenUsed/>
    <w:qFormat/>
    <w:locked/>
    <w:rsid w:val="003451A1"/>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DA0995"/>
    <w:rPr>
      <w:rFonts w:ascii="Times New Roman" w:hAnsi="Times New Roman" w:cs="Times New Roman"/>
      <w:b/>
      <w:bCs/>
      <w:sz w:val="20"/>
      <w:szCs w:val="20"/>
      <w:lang w:eastAsia="ja-JP"/>
    </w:rPr>
  </w:style>
  <w:style w:type="table" w:styleId="a3">
    <w:name w:val="Table Grid"/>
    <w:basedOn w:val="a1"/>
    <w:uiPriority w:val="59"/>
    <w:rsid w:val="00DA0995"/>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2">
    <w:name w:val="Font Style42"/>
    <w:uiPriority w:val="99"/>
    <w:rsid w:val="00DA0995"/>
    <w:rPr>
      <w:rFonts w:ascii="Times New Roman" w:hAnsi="Times New Roman" w:cs="Times New Roman"/>
      <w:sz w:val="20"/>
      <w:szCs w:val="20"/>
    </w:rPr>
  </w:style>
  <w:style w:type="paragraph" w:styleId="a4">
    <w:name w:val="Balloon Text"/>
    <w:basedOn w:val="a"/>
    <w:link w:val="a5"/>
    <w:uiPriority w:val="99"/>
    <w:semiHidden/>
    <w:rsid w:val="00DA0995"/>
    <w:rPr>
      <w:rFonts w:ascii="Tahoma" w:hAnsi="Tahoma" w:cs="Tahoma"/>
      <w:sz w:val="16"/>
      <w:szCs w:val="16"/>
    </w:rPr>
  </w:style>
  <w:style w:type="character" w:customStyle="1" w:styleId="a5">
    <w:name w:val="Текст выноски Знак"/>
    <w:link w:val="a4"/>
    <w:uiPriority w:val="99"/>
    <w:semiHidden/>
    <w:locked/>
    <w:rsid w:val="00DA0995"/>
    <w:rPr>
      <w:rFonts w:ascii="Tahoma" w:hAnsi="Tahoma" w:cs="Tahoma"/>
      <w:sz w:val="16"/>
      <w:szCs w:val="16"/>
      <w:lang w:eastAsia="ja-JP"/>
    </w:rPr>
  </w:style>
  <w:style w:type="paragraph" w:styleId="a6">
    <w:name w:val="No Spacing"/>
    <w:link w:val="a7"/>
    <w:uiPriority w:val="99"/>
    <w:qFormat/>
    <w:rsid w:val="00A7272B"/>
    <w:rPr>
      <w:rFonts w:eastAsia="Times New Roman" w:cs="Calibri"/>
      <w:sz w:val="22"/>
      <w:szCs w:val="22"/>
      <w:lang w:eastAsia="en-US"/>
    </w:rPr>
  </w:style>
  <w:style w:type="character" w:customStyle="1" w:styleId="a7">
    <w:name w:val="Без интервала Знак"/>
    <w:link w:val="a6"/>
    <w:uiPriority w:val="99"/>
    <w:locked/>
    <w:rsid w:val="00A7272B"/>
    <w:rPr>
      <w:rFonts w:eastAsia="Times New Roman" w:cs="Calibri"/>
      <w:sz w:val="22"/>
      <w:szCs w:val="22"/>
      <w:lang w:val="ru-RU" w:eastAsia="en-US" w:bidi="ar-SA"/>
    </w:rPr>
  </w:style>
  <w:style w:type="paragraph" w:styleId="a8">
    <w:name w:val="List Paragraph"/>
    <w:basedOn w:val="a"/>
    <w:qFormat/>
    <w:rsid w:val="00C66190"/>
    <w:pPr>
      <w:ind w:left="720"/>
    </w:pPr>
  </w:style>
  <w:style w:type="paragraph" w:customStyle="1" w:styleId="a9">
    <w:name w:val="Знак"/>
    <w:basedOn w:val="a"/>
    <w:rsid w:val="00452284"/>
    <w:pPr>
      <w:tabs>
        <w:tab w:val="num" w:pos="360"/>
      </w:tabs>
      <w:spacing w:after="160" w:line="240" w:lineRule="exact"/>
    </w:pPr>
    <w:rPr>
      <w:rFonts w:eastAsia="Calibri"/>
      <w:sz w:val="20"/>
      <w:szCs w:val="20"/>
      <w:lang w:eastAsia="zh-CN"/>
    </w:rPr>
  </w:style>
  <w:style w:type="character" w:customStyle="1" w:styleId="10">
    <w:name w:val="Заголовок 1 Знак"/>
    <w:link w:val="1"/>
    <w:rsid w:val="003451A1"/>
    <w:rPr>
      <w:rFonts w:ascii="Cambria" w:eastAsia="Times New Roman" w:hAnsi="Cambria" w:cs="Times New Roman"/>
      <w:b/>
      <w:bCs/>
      <w:kern w:val="32"/>
      <w:sz w:val="32"/>
      <w:szCs w:val="32"/>
      <w:lang w:eastAsia="ja-JP"/>
    </w:rPr>
  </w:style>
  <w:style w:type="character" w:customStyle="1" w:styleId="30">
    <w:name w:val="Заголовок 3 Знак"/>
    <w:link w:val="3"/>
    <w:semiHidden/>
    <w:rsid w:val="003451A1"/>
    <w:rPr>
      <w:rFonts w:ascii="Cambria" w:eastAsia="Times New Roman" w:hAnsi="Cambria" w:cs="Times New Roman"/>
      <w:b/>
      <w:bCs/>
      <w:sz w:val="26"/>
      <w:szCs w:val="26"/>
      <w:lang w:eastAsia="ja-JP"/>
    </w:rPr>
  </w:style>
  <w:style w:type="character" w:customStyle="1" w:styleId="70">
    <w:name w:val="Заголовок 7 Знак"/>
    <w:link w:val="7"/>
    <w:rsid w:val="003451A1"/>
    <w:rPr>
      <w:rFonts w:ascii="Calibri" w:eastAsia="Times New Roman" w:hAnsi="Calibri" w:cs="Times New Roman"/>
      <w:sz w:val="24"/>
      <w:szCs w:val="24"/>
      <w:lang w:eastAsia="ja-JP"/>
    </w:rPr>
  </w:style>
  <w:style w:type="paragraph" w:styleId="aa">
    <w:name w:val="Normal (Web)"/>
    <w:basedOn w:val="a"/>
    <w:uiPriority w:val="99"/>
    <w:unhideWhenUsed/>
    <w:rsid w:val="00A57B81"/>
    <w:pPr>
      <w:spacing w:before="100" w:beforeAutospacing="1" w:after="100" w:afterAutospacing="1"/>
    </w:pPr>
    <w:rPr>
      <w:lang w:eastAsia="ru-RU"/>
    </w:rPr>
  </w:style>
  <w:style w:type="paragraph" w:customStyle="1" w:styleId="ConsPlusNormal">
    <w:name w:val="ConsPlusNormal"/>
    <w:link w:val="ConsPlusNormal0"/>
    <w:rsid w:val="00A22AA1"/>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A22AA1"/>
    <w:pPr>
      <w:widowControl w:val="0"/>
      <w:autoSpaceDE w:val="0"/>
      <w:autoSpaceDN w:val="0"/>
    </w:pPr>
    <w:rPr>
      <w:rFonts w:ascii="Times New Roman" w:eastAsia="Times New Roman" w:hAnsi="Times New Roman"/>
      <w:b/>
    </w:rPr>
  </w:style>
  <w:style w:type="paragraph" w:customStyle="1" w:styleId="p17">
    <w:name w:val="p17"/>
    <w:basedOn w:val="a"/>
    <w:uiPriority w:val="99"/>
    <w:rsid w:val="001C5F80"/>
    <w:pPr>
      <w:spacing w:before="100" w:beforeAutospacing="1" w:after="100" w:afterAutospacing="1"/>
    </w:pPr>
    <w:rPr>
      <w:lang w:eastAsia="ru-RU"/>
    </w:rPr>
  </w:style>
  <w:style w:type="paragraph" w:customStyle="1" w:styleId="aaanao">
    <w:name w:val="aa?anao"/>
    <w:basedOn w:val="a"/>
    <w:next w:val="a"/>
    <w:rsid w:val="00E377F6"/>
    <w:pPr>
      <w:overflowPunct w:val="0"/>
      <w:autoSpaceDE w:val="0"/>
      <w:autoSpaceDN w:val="0"/>
      <w:adjustRightInd w:val="0"/>
      <w:jc w:val="center"/>
      <w:textAlignment w:val="baseline"/>
    </w:pPr>
    <w:rPr>
      <w:sz w:val="30"/>
      <w:lang w:eastAsia="ru-RU"/>
    </w:rPr>
  </w:style>
  <w:style w:type="paragraph" w:styleId="21">
    <w:name w:val="Body Text Indent 2"/>
    <w:basedOn w:val="a"/>
    <w:link w:val="22"/>
    <w:rsid w:val="00E377F6"/>
    <w:pPr>
      <w:spacing w:after="120" w:line="480" w:lineRule="auto"/>
      <w:ind w:left="283"/>
    </w:pPr>
    <w:rPr>
      <w:lang w:eastAsia="ru-RU"/>
    </w:rPr>
  </w:style>
  <w:style w:type="character" w:customStyle="1" w:styleId="22">
    <w:name w:val="Основной текст с отступом 2 Знак"/>
    <w:link w:val="21"/>
    <w:rsid w:val="00E377F6"/>
    <w:rPr>
      <w:rFonts w:ascii="Times New Roman" w:eastAsia="Times New Roman" w:hAnsi="Times New Roman"/>
      <w:sz w:val="24"/>
      <w:szCs w:val="24"/>
    </w:rPr>
  </w:style>
  <w:style w:type="character" w:styleId="ab">
    <w:name w:val="Hyperlink"/>
    <w:uiPriority w:val="99"/>
    <w:rsid w:val="00E377F6"/>
    <w:rPr>
      <w:color w:val="0000FF"/>
      <w:u w:val="single"/>
    </w:rPr>
  </w:style>
  <w:style w:type="paragraph" w:customStyle="1" w:styleId="headertext">
    <w:name w:val="headertext"/>
    <w:basedOn w:val="a"/>
    <w:rsid w:val="00797F49"/>
    <w:pPr>
      <w:spacing w:before="100" w:beforeAutospacing="1" w:after="100" w:afterAutospacing="1"/>
    </w:pPr>
    <w:rPr>
      <w:lang w:eastAsia="ru-RU"/>
    </w:rPr>
  </w:style>
  <w:style w:type="paragraph" w:customStyle="1" w:styleId="text">
    <w:name w:val="text"/>
    <w:basedOn w:val="a"/>
    <w:rsid w:val="001B51D0"/>
    <w:pPr>
      <w:ind w:firstLine="567"/>
      <w:jc w:val="both"/>
    </w:pPr>
    <w:rPr>
      <w:rFonts w:ascii="Arial" w:hAnsi="Arial" w:cs="Arial"/>
      <w:lang w:eastAsia="ru-RU"/>
    </w:rPr>
  </w:style>
  <w:style w:type="character" w:customStyle="1" w:styleId="ConsPlusNormal0">
    <w:name w:val="ConsPlusNormal Знак"/>
    <w:link w:val="ConsPlusNormal"/>
    <w:locked/>
    <w:rsid w:val="00821EBF"/>
    <w:rPr>
      <w:rFonts w:ascii="Arial" w:eastAsia="Times New Roman" w:hAnsi="Arial" w:cs="Arial"/>
      <w:lang w:val="ru-RU" w:eastAsia="ru-RU" w:bidi="ar-SA"/>
    </w:rPr>
  </w:style>
  <w:style w:type="character" w:customStyle="1" w:styleId="50">
    <w:name w:val="Заголовок 5 Знак"/>
    <w:link w:val="5"/>
    <w:semiHidden/>
    <w:rsid w:val="00EB2EB2"/>
    <w:rPr>
      <w:rFonts w:ascii="Calibri" w:eastAsia="Times New Roman" w:hAnsi="Calibri" w:cs="Times New Roman"/>
      <w:b/>
      <w:bCs/>
      <w:i/>
      <w:iCs/>
      <w:sz w:val="26"/>
      <w:szCs w:val="26"/>
      <w:lang w:eastAsia="ja-JP"/>
    </w:rPr>
  </w:style>
  <w:style w:type="paragraph" w:styleId="ac">
    <w:name w:val="Body Text"/>
    <w:basedOn w:val="a"/>
    <w:link w:val="ad"/>
    <w:rsid w:val="00FD50B3"/>
    <w:pPr>
      <w:spacing w:after="120"/>
    </w:pPr>
    <w:rPr>
      <w:szCs w:val="20"/>
    </w:rPr>
  </w:style>
  <w:style w:type="character" w:customStyle="1" w:styleId="ad">
    <w:name w:val="Основной текст Знак"/>
    <w:link w:val="ac"/>
    <w:rsid w:val="00FD50B3"/>
    <w:rPr>
      <w:rFonts w:ascii="Times New Roman" w:eastAsia="Times New Roman" w:hAnsi="Times New Roman"/>
      <w:sz w:val="24"/>
      <w:lang w:eastAsia="ja-JP"/>
    </w:rPr>
  </w:style>
  <w:style w:type="character" w:styleId="ae">
    <w:name w:val="annotation reference"/>
    <w:unhideWhenUsed/>
    <w:rsid w:val="00B73EBC"/>
    <w:rPr>
      <w:sz w:val="16"/>
      <w:szCs w:val="16"/>
    </w:rPr>
  </w:style>
  <w:style w:type="character" w:styleId="af">
    <w:name w:val="FollowedHyperlink"/>
    <w:uiPriority w:val="99"/>
    <w:semiHidden/>
    <w:unhideWhenUsed/>
    <w:rsid w:val="00580393"/>
    <w:rPr>
      <w:color w:val="800080"/>
      <w:u w:val="single"/>
    </w:rPr>
  </w:style>
  <w:style w:type="paragraph" w:customStyle="1" w:styleId="xl65">
    <w:name w:val="xl65"/>
    <w:basedOn w:val="a"/>
    <w:rsid w:val="00580393"/>
    <w:pPr>
      <w:spacing w:before="100" w:beforeAutospacing="1" w:after="100" w:afterAutospacing="1"/>
      <w:jc w:val="right"/>
      <w:textAlignment w:val="bottom"/>
    </w:pPr>
    <w:rPr>
      <w:lang w:eastAsia="ru-RU"/>
    </w:rPr>
  </w:style>
  <w:style w:type="paragraph" w:customStyle="1" w:styleId="xl66">
    <w:name w:val="xl66"/>
    <w:basedOn w:val="a"/>
    <w:rsid w:val="00580393"/>
    <w:pPr>
      <w:spacing w:before="100" w:beforeAutospacing="1" w:after="100" w:afterAutospacing="1"/>
      <w:textAlignment w:val="bottom"/>
    </w:pPr>
    <w:rPr>
      <w:lang w:eastAsia="ru-RU"/>
    </w:rPr>
  </w:style>
  <w:style w:type="paragraph" w:customStyle="1" w:styleId="xl67">
    <w:name w:val="xl67"/>
    <w:basedOn w:val="a"/>
    <w:rsid w:val="00580393"/>
    <w:pPr>
      <w:shd w:val="clear" w:color="FFFFFF" w:fill="FFFFFF"/>
      <w:spacing w:before="100" w:beforeAutospacing="1" w:after="100" w:afterAutospacing="1"/>
      <w:jc w:val="right"/>
      <w:textAlignment w:val="bottom"/>
    </w:pPr>
    <w:rPr>
      <w:lang w:eastAsia="ru-RU"/>
    </w:rPr>
  </w:style>
  <w:style w:type="paragraph" w:customStyle="1" w:styleId="xl68">
    <w:name w:val="xl68"/>
    <w:basedOn w:val="a"/>
    <w:rsid w:val="00580393"/>
    <w:pPr>
      <w:spacing w:before="100" w:beforeAutospacing="1" w:after="100" w:afterAutospacing="1"/>
      <w:jc w:val="right"/>
      <w:textAlignment w:val="center"/>
    </w:pPr>
    <w:rPr>
      <w:lang w:eastAsia="ru-RU"/>
    </w:rPr>
  </w:style>
  <w:style w:type="paragraph" w:customStyle="1" w:styleId="xl69">
    <w:name w:val="xl69"/>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pPr>
    <w:rPr>
      <w:b/>
      <w:bCs/>
      <w:lang w:eastAsia="ru-RU"/>
    </w:rPr>
  </w:style>
  <w:style w:type="paragraph" w:customStyle="1" w:styleId="xl70">
    <w:name w:val="xl70"/>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b/>
      <w:bCs/>
      <w:lang w:eastAsia="ru-RU"/>
    </w:rPr>
  </w:style>
  <w:style w:type="paragraph" w:customStyle="1" w:styleId="xl71">
    <w:name w:val="xl71"/>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pPr>
    <w:rPr>
      <w:b/>
      <w:bCs/>
      <w:lang w:eastAsia="ru-RU"/>
    </w:rPr>
  </w:style>
  <w:style w:type="paragraph" w:customStyle="1" w:styleId="xl72">
    <w:name w:val="xl72"/>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b/>
      <w:bCs/>
      <w:lang w:eastAsia="ru-RU"/>
    </w:rPr>
  </w:style>
  <w:style w:type="paragraph" w:customStyle="1" w:styleId="xl73">
    <w:name w:val="xl73"/>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lang w:eastAsia="ru-RU"/>
    </w:rPr>
  </w:style>
  <w:style w:type="paragraph" w:customStyle="1" w:styleId="xl74">
    <w:name w:val="xl74"/>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lang w:eastAsia="ru-RU"/>
    </w:rPr>
  </w:style>
  <w:style w:type="paragraph" w:customStyle="1" w:styleId="xl75">
    <w:name w:val="xl75"/>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lang w:eastAsia="ru-RU"/>
    </w:rPr>
  </w:style>
  <w:style w:type="paragraph" w:customStyle="1" w:styleId="xl76">
    <w:name w:val="xl76"/>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pPr>
    <w:rPr>
      <w:lang w:eastAsia="ru-RU"/>
    </w:rPr>
  </w:style>
  <w:style w:type="paragraph" w:customStyle="1" w:styleId="xl77">
    <w:name w:val="xl77"/>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lang w:eastAsia="ru-RU"/>
    </w:rPr>
  </w:style>
  <w:style w:type="paragraph" w:customStyle="1" w:styleId="xl78">
    <w:name w:val="xl78"/>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lang w:eastAsia="ru-RU"/>
    </w:rPr>
  </w:style>
  <w:style w:type="paragraph" w:customStyle="1" w:styleId="xl79">
    <w:name w:val="xl79"/>
    <w:basedOn w:val="a"/>
    <w:rsid w:val="00580393"/>
    <w:pPr>
      <w:spacing w:before="100" w:beforeAutospacing="1" w:after="100" w:afterAutospacing="1"/>
    </w:pPr>
    <w:rPr>
      <w:lang w:eastAsia="ru-RU"/>
    </w:rPr>
  </w:style>
  <w:style w:type="paragraph" w:customStyle="1" w:styleId="xl80">
    <w:name w:val="xl80"/>
    <w:basedOn w:val="a"/>
    <w:rsid w:val="00580393"/>
    <w:pPr>
      <w:spacing w:before="100" w:beforeAutospacing="1" w:after="100" w:afterAutospacing="1"/>
      <w:textAlignment w:val="bottom"/>
    </w:pPr>
    <w:rPr>
      <w:lang w:eastAsia="ru-RU"/>
    </w:rPr>
  </w:style>
  <w:style w:type="paragraph" w:customStyle="1" w:styleId="xl81">
    <w:name w:val="xl81"/>
    <w:basedOn w:val="a"/>
    <w:rsid w:val="00580393"/>
    <w:pPr>
      <w:shd w:val="clear" w:color="FFFFFF" w:fill="FFFFFF"/>
      <w:spacing w:before="100" w:beforeAutospacing="1" w:after="100" w:afterAutospacing="1"/>
      <w:jc w:val="center"/>
    </w:pPr>
    <w:rPr>
      <w:b/>
      <w:bCs/>
      <w:lang w:eastAsia="ru-RU"/>
    </w:rPr>
  </w:style>
  <w:style w:type="paragraph" w:customStyle="1" w:styleId="ConsPlusCell">
    <w:name w:val="ConsPlusCell"/>
    <w:rsid w:val="00580393"/>
    <w:pPr>
      <w:widowControl w:val="0"/>
      <w:autoSpaceDE w:val="0"/>
      <w:autoSpaceDN w:val="0"/>
      <w:adjustRightInd w:val="0"/>
    </w:pPr>
    <w:rPr>
      <w:rFonts w:ascii="Arial" w:eastAsia="Times New Roman" w:hAnsi="Arial" w:cs="Arial"/>
    </w:rPr>
  </w:style>
  <w:style w:type="paragraph" w:customStyle="1" w:styleId="consnormal">
    <w:name w:val="consnormal"/>
    <w:basedOn w:val="a"/>
    <w:rsid w:val="004066D0"/>
    <w:pPr>
      <w:autoSpaceDE w:val="0"/>
      <w:autoSpaceDN w:val="0"/>
      <w:ind w:firstLine="720"/>
    </w:pPr>
    <w:rPr>
      <w:rFonts w:ascii="Arial" w:hAnsi="Arial" w:cs="Arial"/>
      <w:sz w:val="20"/>
      <w:szCs w:val="20"/>
      <w:lang w:eastAsia="ru-RU"/>
    </w:rPr>
  </w:style>
  <w:style w:type="paragraph" w:customStyle="1" w:styleId="ConsPlusNonformat">
    <w:name w:val="ConsPlusNonformat"/>
    <w:rsid w:val="00F22E30"/>
    <w:pPr>
      <w:autoSpaceDE w:val="0"/>
      <w:autoSpaceDN w:val="0"/>
      <w:adjustRightInd w:val="0"/>
    </w:pPr>
    <w:rPr>
      <w:rFonts w:ascii="Courier New" w:eastAsia="Times New Roman" w:hAnsi="Courier New" w:cs="Courier New"/>
    </w:rPr>
  </w:style>
  <w:style w:type="paragraph" w:styleId="af0">
    <w:name w:val="Block Text"/>
    <w:basedOn w:val="a"/>
    <w:rsid w:val="00DA1EC5"/>
    <w:pPr>
      <w:ind w:left="1365" w:right="-81"/>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714369">
      <w:bodyDiv w:val="1"/>
      <w:marLeft w:val="0"/>
      <w:marRight w:val="0"/>
      <w:marTop w:val="0"/>
      <w:marBottom w:val="0"/>
      <w:divBdr>
        <w:top w:val="none" w:sz="0" w:space="0" w:color="auto"/>
        <w:left w:val="none" w:sz="0" w:space="0" w:color="auto"/>
        <w:bottom w:val="none" w:sz="0" w:space="0" w:color="auto"/>
        <w:right w:val="none" w:sz="0" w:space="0" w:color="auto"/>
      </w:divBdr>
    </w:div>
    <w:div w:id="386416270">
      <w:bodyDiv w:val="1"/>
      <w:marLeft w:val="0"/>
      <w:marRight w:val="0"/>
      <w:marTop w:val="0"/>
      <w:marBottom w:val="0"/>
      <w:divBdr>
        <w:top w:val="none" w:sz="0" w:space="0" w:color="auto"/>
        <w:left w:val="none" w:sz="0" w:space="0" w:color="auto"/>
        <w:bottom w:val="none" w:sz="0" w:space="0" w:color="auto"/>
        <w:right w:val="none" w:sz="0" w:space="0" w:color="auto"/>
      </w:divBdr>
    </w:div>
    <w:div w:id="1326855073">
      <w:bodyDiv w:val="1"/>
      <w:marLeft w:val="0"/>
      <w:marRight w:val="0"/>
      <w:marTop w:val="0"/>
      <w:marBottom w:val="0"/>
      <w:divBdr>
        <w:top w:val="none" w:sz="0" w:space="0" w:color="auto"/>
        <w:left w:val="none" w:sz="0" w:space="0" w:color="auto"/>
        <w:bottom w:val="none" w:sz="0" w:space="0" w:color="auto"/>
        <w:right w:val="none" w:sz="0" w:space="0" w:color="auto"/>
      </w:divBdr>
    </w:div>
    <w:div w:id="1628970085">
      <w:bodyDiv w:val="1"/>
      <w:marLeft w:val="0"/>
      <w:marRight w:val="0"/>
      <w:marTop w:val="0"/>
      <w:marBottom w:val="0"/>
      <w:divBdr>
        <w:top w:val="none" w:sz="0" w:space="0" w:color="auto"/>
        <w:left w:val="none" w:sz="0" w:space="0" w:color="auto"/>
        <w:bottom w:val="none" w:sz="0" w:space="0" w:color="auto"/>
        <w:right w:val="none" w:sz="0" w:space="0" w:color="auto"/>
      </w:divBdr>
    </w:div>
    <w:div w:id="1672756703">
      <w:bodyDiv w:val="1"/>
      <w:marLeft w:val="0"/>
      <w:marRight w:val="0"/>
      <w:marTop w:val="0"/>
      <w:marBottom w:val="0"/>
      <w:divBdr>
        <w:top w:val="none" w:sz="0" w:space="0" w:color="auto"/>
        <w:left w:val="none" w:sz="0" w:space="0" w:color="auto"/>
        <w:bottom w:val="none" w:sz="0" w:space="0" w:color="auto"/>
        <w:right w:val="none" w:sz="0" w:space="0" w:color="auto"/>
      </w:divBdr>
    </w:div>
    <w:div w:id="212017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se.garant.ru/12125268/134df926347d321d8dc82c9551519f33/" TargetMode="External"/><Relationship Id="rId18" Type="http://schemas.openxmlformats.org/officeDocument/2006/relationships/hyperlink" Target="https://www.consultant.ru/document/cons_doc_LAW_34683/6a7ba42d8fda3a1ba186a9eb5c806921998ae7d1/" TargetMode="External"/><Relationship Id="rId26" Type="http://schemas.openxmlformats.org/officeDocument/2006/relationships/hyperlink" Target="https://www.consultant.ru/document/cons_doc_LAW_440271/e81d170d180df87ed9db238dffabdf8950bc8d18/" TargetMode="External"/><Relationship Id="rId3" Type="http://schemas.openxmlformats.org/officeDocument/2006/relationships/styles" Target="styles.xml"/><Relationship Id="rId21" Type="http://schemas.openxmlformats.org/officeDocument/2006/relationships/hyperlink" Target="https://www.consultant.ru/document/cons_doc_LAW_189366/4d381142232237f3c81facc00c3358370c97b3d8/" TargetMode="External"/><Relationship Id="rId7" Type="http://schemas.openxmlformats.org/officeDocument/2006/relationships/oleObject" Target="embeddings/oleObject1.bin"/><Relationship Id="rId12" Type="http://schemas.openxmlformats.org/officeDocument/2006/relationships/hyperlink" Target="https://base.garant.ru/12134976/91f60e4e5c95c477df519611386e5035/" TargetMode="External"/><Relationship Id="rId17" Type="http://schemas.openxmlformats.org/officeDocument/2006/relationships/hyperlink" Target="https://www.consultant.ru/document/cons_doc_LAW_440271/9541886525d7b110d9390d55a1f1a78dbac8b1e1/" TargetMode="External"/><Relationship Id="rId25" Type="http://schemas.openxmlformats.org/officeDocument/2006/relationships/hyperlink" Target="https://www.consultant.ru/document/cons_doc_LAW_189366/4d381142232237f3c81facc00c3358370c97b3d8/"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onsultant.ru/document/cons_doc_LAW_440271/50ea687b36bdc2d8132a1a11c3023adcbe2e89cd/" TargetMode="External"/><Relationship Id="rId20" Type="http://schemas.openxmlformats.org/officeDocument/2006/relationships/hyperlink" Target="https://www.consultant.ru/document/cons_doc_LAW_474024/3a3bad3e8cac339021393236fd85d5a46a357735/" TargetMode="External"/><Relationship Id="rId29" Type="http://schemas.openxmlformats.org/officeDocument/2006/relationships/hyperlink" Target="https://www.consultant.ru/document/cons_doc_LAW_189366/4d381142232237f3c81facc00c3358370c97b3d8/"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s://base.garant.ru/12125268/152c9e5d938eda344f0ddcab4fe40a55/" TargetMode="External"/><Relationship Id="rId24" Type="http://schemas.openxmlformats.org/officeDocument/2006/relationships/hyperlink" Target="https://www.consultant.ru/document/cons_doc_LAW_93980/"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ase.garant.ru/12125268/646cd7e8cf19279b078cdec8fcd89ce4/" TargetMode="External"/><Relationship Id="rId23" Type="http://schemas.openxmlformats.org/officeDocument/2006/relationships/hyperlink" Target="https://www.consultant.ru/document/cons_doc_LAW_34683/6a7ba42d8fda3a1ba186a9eb5c806921998ae7d1/" TargetMode="External"/><Relationship Id="rId28" Type="http://schemas.openxmlformats.org/officeDocument/2006/relationships/hyperlink" Target="https://www.consultant.ru/document/cons_doc_LAW_34683/6a7ba42d8fda3a1ba186a9eb5c806921998ae7d1/" TargetMode="External"/><Relationship Id="rId10" Type="http://schemas.openxmlformats.org/officeDocument/2006/relationships/hyperlink" Target="https://base.garant.ru/12151780/" TargetMode="External"/><Relationship Id="rId19" Type="http://schemas.openxmlformats.org/officeDocument/2006/relationships/hyperlink" Target="https://www.consultant.ru/document/cons_doc_LAW_34683/6a7ba42d8fda3a1ba186a9eb5c806921998ae7d1/" TargetMode="External"/><Relationship Id="rId31" Type="http://schemas.openxmlformats.org/officeDocument/2006/relationships/hyperlink" Target="https://www.consultant.ru/document/cons_doc_LAW_34683/6a7ba42d8fda3a1ba186a9eb5c806921998ae7d1/" TargetMode="External"/><Relationship Id="rId4" Type="http://schemas.openxmlformats.org/officeDocument/2006/relationships/settings" Target="settings.xml"/><Relationship Id="rId9" Type="http://schemas.openxmlformats.org/officeDocument/2006/relationships/hyperlink" Target="https://base.garant.ru/12125268/752e622936b6929dee42bef0dcb0905a/" TargetMode="External"/><Relationship Id="rId14" Type="http://schemas.openxmlformats.org/officeDocument/2006/relationships/hyperlink" Target="https://base.garant.ru/12125268/4fc81bd708668197a291fdc62307ca74/" TargetMode="External"/><Relationship Id="rId22" Type="http://schemas.openxmlformats.org/officeDocument/2006/relationships/hyperlink" Target="https://www.consultant.ru/document/cons_doc_LAW_34683/6a7ba42d8fda3a1ba186a9eb5c806921998ae7d1/" TargetMode="External"/><Relationship Id="rId27" Type="http://schemas.openxmlformats.org/officeDocument/2006/relationships/hyperlink" Target="https://www.consultant.ru/document/cons_doc_LAW_464894/5d02242ebd04c398d2acf7c53dbc79659b85e8f3/" TargetMode="External"/><Relationship Id="rId30" Type="http://schemas.openxmlformats.org/officeDocument/2006/relationships/hyperlink" Target="https://www.consultant.ru/document/cons_doc_LAW_463355/63d103882fc8db710a1e00e243adca21f3987487/" TargetMode="External"/><Relationship Id="rId8" Type="http://schemas.openxmlformats.org/officeDocument/2006/relationships/hyperlink" Target="https://base.garant.ru/707854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11BC7-6FFA-4E19-B677-C8F06CE1F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1544</TotalTime>
  <Pages>1</Pages>
  <Words>3145</Words>
  <Characters>17927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Куниб</dc:creator>
  <cp:keywords/>
  <dc:description/>
  <cp:lastModifiedBy>111</cp:lastModifiedBy>
  <cp:revision>229</cp:revision>
  <cp:lastPrinted>2024-05-28T12:22:00Z</cp:lastPrinted>
  <dcterms:created xsi:type="dcterms:W3CDTF">2015-12-08T07:57:00Z</dcterms:created>
  <dcterms:modified xsi:type="dcterms:W3CDTF">2024-07-01T08:55:00Z</dcterms:modified>
</cp:coreProperties>
</file>