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806" w:rsidRDefault="007C6806" w:rsidP="007C6806">
      <w:pPr>
        <w:pStyle w:val="t"/>
        <w:shd w:val="clear" w:color="auto" w:fill="FFFFFF"/>
        <w:spacing w:before="90" w:beforeAutospacing="0" w:after="90" w:afterAutospacing="0"/>
        <w:ind w:left="675" w:right="675"/>
        <w:jc w:val="center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УКАЗ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t"/>
        <w:shd w:val="clear" w:color="auto" w:fill="FFFFFF"/>
        <w:spacing w:before="90" w:beforeAutospacing="0" w:after="90" w:afterAutospacing="0"/>
        <w:ind w:left="675" w:right="675"/>
        <w:jc w:val="center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ПРЕЗИДЕНТА РОССИЙСКОЙ ФЕДЕРАЦИИ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t"/>
        <w:shd w:val="clear" w:color="auto" w:fill="FFFFFF"/>
        <w:spacing w:before="90" w:beforeAutospacing="0" w:after="90" w:afterAutospacing="0"/>
        <w:ind w:left="675" w:right="675"/>
        <w:jc w:val="center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О Стратегии экологической безопасности Российской Федерации на период до 2025 года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Утвердить прилагаемую Стратегию экологической безопасности Российской Федерации на период до 2025 года.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Правительству Российской Федерации в 3-месячный срок утвердить план мероприятий по реализации Стратегии экологической безопасности Российской Федерации на период до 2025 года.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Признать утратившим силу Указ Президента Российской Федерации </w:t>
      </w:r>
      <w:hyperlink r:id="rId4" w:tgtFrame="contents" w:history="1">
        <w:r>
          <w:rPr>
            <w:rStyle w:val="cmd"/>
            <w:color w:val="1111EE"/>
            <w:sz w:val="27"/>
            <w:szCs w:val="27"/>
            <w:u w:val="single"/>
          </w:rPr>
          <w:t>от 4 февраля 1994 г. № 236</w:t>
        </w:r>
      </w:hyperlink>
      <w:r>
        <w:rPr>
          <w:color w:val="333333"/>
          <w:sz w:val="27"/>
          <w:szCs w:val="27"/>
        </w:rPr>
        <w:t> "О государственной стратегии Российской Федерации по охране окружающей среды и обеспечению устойчивого развития" (Собрание актов Президента и Правительства Российской Федерации, 1994, № 6, ст. 436).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4. Настоящий Указ вступает в силу со дня его подписания.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 Российской Федерации                               </w:t>
      </w:r>
      <w:proofErr w:type="spellStart"/>
      <w:r>
        <w:rPr>
          <w:color w:val="333333"/>
          <w:sz w:val="27"/>
          <w:szCs w:val="27"/>
        </w:rPr>
        <w:t>В.Путин</w:t>
      </w:r>
      <w:proofErr w:type="spellEnd"/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Москва, Кремль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19 апреля 2017 года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№ 176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s"/>
        <w:shd w:val="clear" w:color="auto" w:fill="FFFFFF"/>
        <w:spacing w:before="90" w:beforeAutospacing="0" w:after="90" w:afterAutospacing="0"/>
        <w:ind w:left="5100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УТВЕРЖДЕНА</w:t>
      </w:r>
      <w:r>
        <w:rPr>
          <w:color w:val="333333"/>
          <w:sz w:val="27"/>
          <w:szCs w:val="27"/>
        </w:rPr>
        <w:br/>
        <w:t>Указом Президента</w:t>
      </w:r>
      <w:r>
        <w:rPr>
          <w:color w:val="333333"/>
          <w:sz w:val="27"/>
          <w:szCs w:val="27"/>
        </w:rPr>
        <w:br/>
        <w:t>Российской Федерации</w:t>
      </w:r>
      <w:r>
        <w:rPr>
          <w:color w:val="333333"/>
          <w:sz w:val="27"/>
          <w:szCs w:val="27"/>
        </w:rPr>
        <w:br/>
        <w:t>от 19 апреля 2017 г. № 176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t"/>
        <w:shd w:val="clear" w:color="auto" w:fill="FFFFFF"/>
        <w:spacing w:before="90" w:beforeAutospacing="0" w:after="90" w:afterAutospacing="0"/>
        <w:ind w:left="675" w:right="675"/>
        <w:jc w:val="center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СТРАТЕГИЯ</w:t>
      </w:r>
      <w:r>
        <w:rPr>
          <w:b/>
          <w:bCs/>
          <w:color w:val="333333"/>
          <w:sz w:val="27"/>
          <w:szCs w:val="27"/>
        </w:rPr>
        <w:br/>
        <w:t>экологической безопасности Российской Федерации на период до 2025 года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I. Общие положения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1. Экологическая безопасность Российской Федерации (далее - экологическая безопасность) является составной частью национальной безопасности. Настоящая Стратегия - документ стратегического планирования в сфере обеспечения национальной безопасности Российской Федерации, определяющий основные вызовы и угрозы экологической безопасности, цели, задачи и механизмы реализации государственной политики в сфере обеспечения экологической безопасности.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Правовую основу настоящей Стратегии составляют Конституция Российской Федерации, Федеральный закон </w:t>
      </w:r>
      <w:hyperlink r:id="rId5" w:tgtFrame="contents" w:history="1">
        <w:r>
          <w:rPr>
            <w:rStyle w:val="cmd"/>
            <w:color w:val="1111EE"/>
            <w:sz w:val="27"/>
            <w:szCs w:val="27"/>
            <w:u w:val="single"/>
          </w:rPr>
          <w:t>от 28 июня 2014 г. № 172-ФЗ</w:t>
        </w:r>
      </w:hyperlink>
      <w:r>
        <w:rPr>
          <w:color w:val="333333"/>
          <w:sz w:val="27"/>
          <w:szCs w:val="27"/>
        </w:rPr>
        <w:t> "О стратегическом планировании в Российской Федерации" и другие федеральные законы, Указ Президента Российской Федерации </w:t>
      </w:r>
      <w:hyperlink r:id="rId6" w:tgtFrame="contents" w:history="1">
        <w:r>
          <w:rPr>
            <w:rStyle w:val="cmd"/>
            <w:color w:val="1111EE"/>
            <w:sz w:val="27"/>
            <w:szCs w:val="27"/>
            <w:u w:val="single"/>
          </w:rPr>
          <w:t>от 31 декабря 2015 г. № 683</w:t>
        </w:r>
      </w:hyperlink>
      <w:r>
        <w:rPr>
          <w:color w:val="333333"/>
          <w:sz w:val="27"/>
          <w:szCs w:val="27"/>
        </w:rPr>
        <w:t> "О Стратегии национальной безопасности Российской Федерации", Основы государственной политики в области экологического развития Российской Федерации на период до 2030 года, утвержденные Президентом Российской Федерации 30 апреля 2012 г., и иные нормативные правовые акты Президента Российской Федерации.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Настоящая Стратегия является основой для формирования и реализации государственной политики в сфере обеспечения экологической безопасности на федеральном, региональном, муниципальном и отраслевом уровнях.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4. Достижение целей экологической безопасности осуществляется путем проведения единой государственной политики, направленной на предотвращение и ликвидацию внутренних и внешних вызовов и угроз экологической безопасности.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II. Оценка текущего состояния экологической безопасности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 Состояние окружающей среды на территории Российской Федерации, где сосредоточены большая часть населения страны, производственных мощностей и наиболее продуктивные сельскохозяйственные угодья (составляет около 15 процентов территории страны), оценивается как неблагополучное по экологическим параметрам.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 Сохраняются угрозы экологической безопасности несмотря на принимаемые меры по снижению уровней воздействия на окружающую среду химических, физических, биологических и иных факторов, по предотвращению чрезвычайных ситуаций природного и техногенного характера, включая аварийные ситуации на опасных производственных объектах, по адаптации отраслей экономики к неблагоприятным изменениям климата.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7. Окружающая среда в городах и на прилегающих к ним территориях, где проживает 74 процента населения страны, подвергается существенному негативному воздействию, источниками которого являются объекты промышленности, энергетики и транспорта, а также объекты капитального строительства. В городах с высоким и очень высоким уровнем загрязнения воздуха проживает 17,1 млн. человек, что составляет 17 процентов городского населения страны.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8. Ситуация с качеством воды в водных объектах продолжает оставаться неблагоприятной, в первую очередь вследствие сбросов промышленных и бытовых сточных вод, поверхностных стоков вод с сельскохозяйственных угодий. Так, 19 процентов сточных вод сбрасывается в водные объекты без очистки, 70 процентов - недостаточно очищенными и только 11 процентов - очищенными до установленных нормативов допустимых сбросов. Сброс неочищенных и недостаточно очищенных сточных вод является причиной загрязнения поверхностных и подземных вод, накопления в донных отложениях загрязняющих веществ, деградации водных экосистем. Это приводит к тому, что от 30 до 40 процентов населения страны регулярно пользуются водой, не соответствующей гигиеническим нормативам. Вследствие загрязнения питьевой воды химическими веществами и микроорганизмами увеличивается риск смертности (в среднем на 11 тыс. случаев ежегодно) и заболеваемости населения (в среднем на 3 млн. случаев ежегодно).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9. Практически во всех регионах страны сохраняется тенденция к ухудшению состояния земель и почв. Основными негативными процессами, приводящими к деградации земель, почв, изменению среды обитания растений, животных и других организмов, являются водная и ветровая эрозия, заболачивание, подтопление земель, переувлажнение, засоление и </w:t>
      </w:r>
      <w:proofErr w:type="spellStart"/>
      <w:r>
        <w:rPr>
          <w:color w:val="333333"/>
          <w:sz w:val="27"/>
          <w:szCs w:val="27"/>
        </w:rPr>
        <w:t>осолонцевание</w:t>
      </w:r>
      <w:proofErr w:type="spellEnd"/>
      <w:r>
        <w:rPr>
          <w:color w:val="333333"/>
          <w:sz w:val="27"/>
          <w:szCs w:val="27"/>
        </w:rPr>
        <w:t xml:space="preserve"> почв. Более половины общей площади сельскохозяйственных угодий страны подвержено этим процессам. Не выполняются в установленные сроки мероприятия по рекультивации земель, нарушенных при строительстве, а также при разработке месторождений полезных ископаемых. Общая площадь загрязненных земель, находящихся в обороте, составляет около 75 млн. гектаров. Площадь нарушенных земель, утративших свою хозяйственную ценность или оказывающих негативное воздействие на окружающую среду, составляет более 1 млн. гектаров. Опустынивание земель в той или иной мере наблюдается в 27 субъектах Российской Федерации на территории площадью более 100 млн. гектаров.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10. Свыше 30 млрд. тонн отходов производства и потребления накоплено в результате прошлой хозяйственной и иной деятельности. По итогам инвентаризации территорий выявлено 340 объектов накопленного вреда окружающей среде, являющихся источником потенциальной угрозы жизни и здоровью 17 млн. человек.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11. Ежегодно образуется примерно 4 млрд. тонн отходов производства и потребления, из которых 55 - 60 млн. тонн составляют твердые коммунальные отходы. Увеличивается количество отходов, которые не вовлекаются во вторичный хозяйственный оборот, а размещаются на полигонах и свалках, что приводит к выводу продуктивных сельскохозяйственных угодий из оборота. Около 15 тыс. санкционированных объектов размещения отходов занимают территорию общей площадью примерно 4 млн. гектаров, и эта территория ежегодно увеличивается на 300 - 400 тыс. гектаров.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12. Сохраняется повышенное радиоактивное загрязнение территорий вследствие катастрофы на Чернобыльской АЭС в 1986 году, аварии на производственном объединении "Маяк" в 1957 году, деятельности организаций </w:t>
      </w:r>
      <w:r>
        <w:rPr>
          <w:color w:val="333333"/>
          <w:sz w:val="27"/>
          <w:szCs w:val="27"/>
        </w:rPr>
        <w:lastRenderedPageBreak/>
        <w:t>ядерно-топливного цикла и организаций ядерного оружейного комплекса, а также вследствие локальных радиоактивных выпадений после проведения испытаний ядерного оружия.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13. Существенную опасность представляют разливы нефти и нефтепродуктов, что приводит к длительному негативному воздействию на окружающую среду в районах добычи нефти, транспортировки, перевалки и хранения нефти и нефтепродуктов, особенно в Арктической зоне Российской Федерации.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14. По данным государственной наблюдательной сети, на территории Российской Федерации за год регистрируется в среднем около 950 опасных гидрометеорологических явлений (наводнения, засуха, сильный ветер, сильные осадки и другое), наносящих значительный ущерб отраслям экономики и жизнедеятельности населения. Такие явления зачастую становятся источником чрезвычайных ситуаций природного характера (в последние годы более 80 процентов случаев). По экспертным оценкам, материальный ущерб от опасных гидрометеорологических явлений в отдельные годы может достигать 1 процента валового внутреннего продукта.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15. Наблюдаемые опасные геологические явления (землетрясения, вулканическая деятельность, оползни), гляциологические и геокриологические процессы (сходы лавин и ледников, разрушение вечной мерзлоты) наряду с лесными пожарами и опасными процессами биогенного характера (эпидемии, вызванные распространением природно-очаговых заболеваний, в том числе связанных с переносом возбудителей таких заболеваний мигрирующими животными) становятся источником чрезвычайных ситуаций природного характера, число пострадавших от которых ежегодно составляет 100 - 200 тыс. человек.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16. Сохраняется высокий уровень износа (более 60 процентов) основных фондов опасных производственных объектов. Доля аварийных гидротехнических сооружений составляет около 5 процентов. В условиях отсутствия возможности глобальной модернизации экономики возрастает роль безопасной эксплуатации таких объектов, в том числе мелиоративных систем и гидротехнических сооружений.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17. Неблагоприятная окружающая среда является причиной ухудшения здоровья и повышения смертности населения, особенно той его части, которая проживает в промышленных центрах и вблизи производственных объектов.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18. По экспертным оценкам, ежегодно экономические потери, обусловленные ухудшением качества окружающей среды и связанными с ним экономическими факторами, без учета ущерба здоровью людей, составляют 4 - 6 процентов валового внутреннего продукта.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III. Вызовы и угрозы экологической безопасности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19. К глобальным вызовам экологической безопасности относятся: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а) последствия изменения климата на планете, которые неизбежно отражаются на жизни и здоровье людей, состоянии животного и растительного мира, а в некоторых регионах становятся ощутимой угрозой для благополучия населения и устойчивого развития;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рост потребления природных ресурсов при сокращении их запасов, что на фоне глобализации экономики приводит к борьбе за доступ к природным ресурсам и оказывает негативное воздействие на состояние национальной безопасности Российской Федерации;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негативные последствия ухудшения состояния окружающей среды, включая опустынивание, засуху, деградацию земель и почв;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сокращение биологического разнообразия, что влечет за собой необратимые последствия для экосистем, разрушая их целостность.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20. К внутренним вызовам экологической безопасности относятся: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наличие густонаселенных территорий, характеризующихся высокой степенью загрязнения окружающей среды и деградацией природных объектов;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загрязнение атмосферного воздуха и водных объектов вследствие трансграничного переноса загрязняющих, в том числе токсичных и радиоактивных, веществ с территорий других государств;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высокая степень загрязнения и низкое качество воды значительной части водных объектов, деградация экосистем малых рек, техногенное загрязнение подземных вод в районах размещения крупных промышленных предприятий;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увеличение объема образования отходов производства и потребления при низком уровне их утилизации;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наличие значительного количества объектов накопленного вреда окружающей среде, в том числе территорий, подвергшихся радиоактивному и химическому загрязнению;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усиление деградации земель и почв, сокращение количества видов растений;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сокращение видового разнообразия животного мира и численности популяций редких видов животных;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з) высокая степень износа основных фондов опасных производственных объектов и низкие темпы технологической модернизации экономики;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и) низкий уровень разработки и внедрения экологически чистых технологий;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к) существенная криминализация и наличие теневого рынка в сфере природопользования;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л) недостаточное финансирование государством и хозяйствующими субъектами мероприятий по охране окружающей среды;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м) нецелевое и неэффективное использование средств, поступающих в бюджеты бюджетной системы Российской Федерации в качестве платы за негативное воздействие на окружающую среду, возмещения вреда, причиненного </w:t>
      </w:r>
      <w:r>
        <w:rPr>
          <w:color w:val="333333"/>
          <w:sz w:val="27"/>
          <w:szCs w:val="27"/>
        </w:rPr>
        <w:lastRenderedPageBreak/>
        <w:t xml:space="preserve">окружающей среде, административных штрафов и </w:t>
      </w:r>
      <w:proofErr w:type="gramStart"/>
      <w:r>
        <w:rPr>
          <w:color w:val="333333"/>
          <w:sz w:val="27"/>
          <w:szCs w:val="27"/>
        </w:rPr>
        <w:t>других экологических платежей</w:t>
      </w:r>
      <w:proofErr w:type="gramEnd"/>
      <w:r>
        <w:rPr>
          <w:color w:val="333333"/>
          <w:sz w:val="27"/>
          <w:szCs w:val="27"/>
        </w:rPr>
        <w:t xml:space="preserve"> и налогов;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н) низкий уровень экологического образования и экологической культуры населения.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21. Внешними угрозами экологической безопасности являются трансграничные загрязнение атмосферного воздуха, лесные пожары, перераспределение стока трансграничных водотоков, создание препятствий для миграции животных, в том числе водных, несанкционированная добыча (вылов) водных биологических ресурсов, отстрел мигрирующих видов животных, перемещение на территорию Российской Федерации зараженных организмов, способных вызвать эпидемии (эпизоотии, эпифитотии) различного масштаба.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22. На фоне усиления глобальной конкуренции возможны ведение экологически неоправданной хозяйственной и иной деятельности и попытки размещения на территории Российской Федерации экологически опасных производств, а также отходов производства и потребления недобросовестными иностранными или транснациональными бизнес-структурами. Высока вероятность импорта продукции, представляющей повышенную опасность для окружающей среды, жизни и здоровья людей, как в товарном виде, так и после утраты потребительских свойств.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23. В условиях проведения в отношении Российской Федерации политики сдерживания формируется угроза ограничения доступа к иностранным экологически чистым инновационным технологиям, материалам и оборудованию.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IV. Цели, основные задачи, приоритетные направления и механизмы реализации государственной политики в сфере обеспечения экологической безопасности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24. Целями государственной политики в сфере обеспечения экологической безопасности являются сохранение и восстановление природной среды, обеспечение качества окружающей среды, необходимого для благоприятной жизни человека и устойчивого развития экономики, ликвидация накопленного вреда окружающей среде вследствие хозяйственной и иной деятельности в условиях возрастающей экономической активности и глобальных изменений климата.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25. Для достижения указанных в пункте 24 настоящей Стратегии целей с учетом вызовов и угроз экологической безопасности должны быть решены следующие основные задачи: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предотвращение загрязнения поверхностных и подземных вод, повышение качества воды в загрязненных водных объектах, восстановление водных экосистем;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предотвращение дальнейшего загрязнения и уменьшение уровня загрязнения атмосферного воздуха в городах и иных населенных пунктах;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в) эффективное использование природных ресурсов, повышение уровня утилизации отходов производства и потребления;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ликвидация накопленного вреда окружающей среде;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предотвращение деградации земель и почв;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сохранение биологического разнообразия, экосистем суши и моря;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смягчение негативных последствий воздействия изменений климата на компоненты природной среды.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26. Решение основных задач в области обеспечения экологической безопасности должно осуществляться по следующим приоритетным направлениям: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совершенствование законодательства в области охраны окружающей среды и природопользования, а также институциональной системы обеспечения экологической безопасности;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внедрение инновационных и экологически чистых технологий, развитие экологически безопасных производств;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развитие системы эффективного обращения с отходами производства и потребления, создание индустрии утилизации, в том числе повторного применения, таких отходов;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г) повышение эффективности осуществления контроля в области обращения </w:t>
      </w:r>
      <w:proofErr w:type="spellStart"/>
      <w:r>
        <w:rPr>
          <w:color w:val="333333"/>
          <w:sz w:val="27"/>
          <w:szCs w:val="27"/>
        </w:rPr>
        <w:t>радиационно</w:t>
      </w:r>
      <w:proofErr w:type="spellEnd"/>
      <w:r>
        <w:rPr>
          <w:color w:val="333333"/>
          <w:sz w:val="27"/>
          <w:szCs w:val="27"/>
        </w:rPr>
        <w:t>, химически и биологически опасных отходов;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строительство и модернизация очистных сооружений, а также внедрение технологий, направленных на снижение объема или массы выбросов загрязняющих веществ в атмосферный воздух и сбросов загрязняющих веществ в водные объекты;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минимизация (снижение до установленных нормативов) рисков возникновения аварий на опасных производственных объектах и иных чрезвычайных ситуаций техногенного характера;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повышение технического потенциала и оснащенности сил, участвующих в мероприятиях по предотвращению и ликвидации негативных экологических последствий чрезвычайных ситуаций природного и техногенного характера;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з) ликвидация негативных последствий воздействия антропогенных факторов на окружающую среду, а также реабилитация территорий и акваторий, загрязненных в результате хозяйственной и иной деятельности;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и) минимизация ущерба, причиняемого окружающей среде при разведке и добыче полезных ископаемых;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к) сокращение площади земель, нарушенных в результате хозяйственной и иной деятельности;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л) осуществление эффективных мер по сохранению и рациональному использованию природных ресурсов, в том числе лесных, охотничьих и водных биологических ресурсов, по сохранению экологического потенциала лесов;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м) расширение мер по сохранению биологического разнообразия, в том числе редких и исчезающих видов растений, животных и других организмов, среды их обитания, а также развитие системы особо охраняемых природных территорий;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н) создание и развитие системы экологических фондов;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о) активизация фундаментальных и прикладных научных исследований в области охраны окружающей среды и природопользования, включая экологически чистые технологии;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п) развитие системы экологического образования и просвещения, повышение квалификации кадров в области обеспечения экологической безопасности;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р) углубление международного сотрудничества в области охраны окружающей среды и природопользования с учетом защиты национальных интересов.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27. Основными механизмами реализации государственной политики в сфере обеспечения экологической безопасности являются: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принятие мер государственного регулирования выбросов парниковых газов, разработка долгосрочных стратегий социально-экономического развития, предусматривающих низкий уровень выбросов парниковых газов и устойчивость экономики к изменению климата;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формирование системы технического регулирования, содержащей требования экологической и промышленной безопасности;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проведение стратегической экологической оценки проектов и программ развития Российской Федерации, макрорегионов, субъектов Российской Федерации, муниципальных образований, оценки воздействия намечаемой хозяйственной и иной деятельности на окружающую среду, а также экологической экспертизы и экспертизы проектной документации, экспертизы промышленной безопасности;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лицензирование видов деятельности, потенциально опасных для окружающей среды, жизни и здоровья людей;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нормирование и разрешительная деятельность в области охраны окружающей среды;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внедрение комплексных экологических разрешений в отношении экологически опасных производств, использующих наилучшие доступные технологии;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применение системы сводных расчетов загрязнения атмосферного воздуха для территорий (их частей) городов и иных населенных пунктов с учетом расположенных на этих территориях стационарных и передвижных источников загрязнения окружающей среды;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з) ведение Красной книги Российской Федерации и красных книг субъектов Российской Федерации;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и) реализация стратегий сохранения редких и исчезающих видов растений, животных и других организмов;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к) управление системой особо охраняемых природных территорий;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л) повышение эффективности государственного экологического надзора, производственного контроля в области охраны окружающей среды (производственного экологического контроля), общественного контроля в области охраны окружающей среды (общественного экологического контроля) и государственного экологического мониторинга (государственного мониторинга окружающей среды), в том числе в отношении объектов животного и растительного мира, земельных ресурсов;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м) повышение эффективности надзора за исполнением органами государственной власти субъектов Российской Федерации переданных Российской Федерацией полномочий в области охраны и использования объектов животного мира;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н) государственный санитарно-эпидемиологический надзор и социально-гигиенический мониторинг;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о) создание системы экологического аудита;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п) стимулирование внедрения наилучших доступных технологий, создание удовлетворяющих современным экологическим требованиям и стандартам объектов, используемых для размещения, утилизации, переработки и обезвреживания отходов производства и потребления, а также увеличение объема повторного применения отходов производства и потребления за счет субсидирования и предоставления налоговых и тарифных льгот, других форм поддержки;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р) использование программного подхода в области охраны окружающей среды и природопользования;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с) создание и развитие государственных информационных систем, обеспечивающих федеральные органы государственной власти, органы государственной власти субъектов Российской Федерации, органы местного самоуправления, юридических лиц, индивидуальных предпринимателей и граждан информацией о состоянии окружающей среды и об источниках негативного воздействия на нее, включая государственный фонд данных государственного экологического мониторинга (государственного мониторинга окружающей среды), единую государственную информационную систему учета отходов от использования товаров;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т) обеспечение населения и организаций информацией об опасных гидрометеорологических и гелиогеофизических явлениях, о состоянии окружающей среды и ее загрязнении.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V. Механизмы оценки состояния экологической безопасности и контроля за реализацией настоящей Стратегии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28. Оценка состояния экологической безопасности осуществляется с использованием следующих основных индикаторов (показателей):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доля территории Российской Федерации, не соответствующей экологическим нормативам, в общей площади территории Российской Федерации;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доля населения, проживающего на территориях, на которых состояние окружающей среды не соответствует нормативам качества, в общей численности населения Российской Федерации;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доля населения, проживающего на территориях, на которых качество питьевой воды не соответствует санитарным нормам, в общей численности населения Российской Федерации;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соотношение объема выбросов парниковых газов в текущем году с объемом указанных выбросов в 1990 году;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объем образованных отходов I класса опасности на единицу валового внутреннего продукта;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объем образованных отходов II класса опасности на единицу валового внутреннего продукта;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объем образованных отходов III класса опасности на единицу валового внутреннего продукта;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з) объем образованных отходов IV класса опасности на единицу валового внутреннего продукта;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и) объем образованных отходов V класса опасности на единицу валового внутреннего продукта;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к) доля утилизированных и обезвреженных отходов I класса опасности в общем объеме образованных отходов I класса 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л) доля утилизированных и обезвреженных отходов II класса опасности в общем объеме образованных отходов II класса 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м) доля утилизированных и обезвреженных отходов III класса опасности в общем объеме образованных отходов III класса 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н) доля утилизированных и обезвреженных отходов IV класса опасности в общем объеме образованных отходов IV класса 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о) доля утилизированных и обезвреженных отходов V класса опасности в общем объеме образованных отходов V класса опасности;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п) доля ликвидированных объектов накопленного вреда окружающей среде в общем объеме таких объектов;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р) доля нарушенных земель в общей площади территории Российской Федерации;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с) доля особо охраняемых природных территорий федерального, регионального и местного значения в общей площади территории Российской Федерации;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т) доля территорий, занятых лесами, в общей площади территории Российской Федерации.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29. Контроль за реализацией настоящей Стратегии осуществляется путем определения оптимальных значений индикаторов (показателей) состояния экологической безопасности и оценки достижения этих значений. Результаты оценки достижения значений указанных индикаторов (показателей) представляются Министерством природных ресурсов и экологии Российской Федерации в Правительство Российской Федерации и отражаются в ежегодном докладе Секретаря Совета Безопасности Российской Федерации Президенту Российской Федерации о состоянии национальной безопасности государства и мерах по ее укреплению.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30. Перечень индикаторов (показателей) состояния экологической безопасности может уточняться по результатам контроля за реализацией настоящей Стратегии и в процессе развития нормативно-правовой базы Российской Федерации в области охраны окружающей среды и природопользования.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VI. Результаты реализации настоящей Стратегии, источники и механизмы ее ресурсного обеспечения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31. Результатами реализации настоящей Стратегии должны стать обеспечение экологической безопасности (включая сохранение и восстановление природной среды), качества окружающей среды, необходимого для благоприятной жизни человека и устойчивого развития экономики, ликвидация накопленного вреда окружающей среде вследствие хозяйственной и иной деятельности, обеспечение гидрометеорологической безопасности в условиях возрастающей экономической активности и глобальных изменений климата.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32. Основными инструментами реализации настоящей Стратегии являются государственные программы Российской Федерации и непрограммные направления деятельности, государственные программы субъектов Российской Федерации и муниципальные программы, разработанные с учетом настоящей Стратегии. Финансирование мероприятий, предусмотренных настоящей Стратегией, осуществляется за счет средств бюджетов бюджетной системы Российской Федерации в пределах бюджетных ассигнований федерального бюджета, бюджетов субъектов Российской Федерации и местных бюджетов, предусмотренных на реализацию указанных программ на соответствующий год, а также за счет внебюджетных источников.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33. Содействие государства в реализации задач, определенных настоящей Стратегией, на территориях отдельных субъектов Российской Федерации или в интересах отдельных промышленных предприятий может осуществляться с использованием различных финансовых или нефинансовых схем и механизмов.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VII. Задачи, функции и порядок взаимодействия органов государственной власти Российской Федерации в целях реализации настоящей Стратегии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34. Реализация настоящей Стратегии осуществляется путем проведения государственной политики в сфере обеспечения экологической безопасности.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35. Государственная политика в сфере обеспечения экологической безопасности является частью внутренней и внешней политики Российской Федерации и проводится федеральными органами государственной власти, органами государственной власти субъектов Российской Федерации и органами местного самоуправления. Граждане и общественные объединения участвуют в проведении государственной политики в сфере обеспечения экологической безопасности в соответствии с законодательством Российской Федерации.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36. Основные направления, цели и приоритеты обеспечения экологической безопасности определяются Президентом Российской Федерации.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37. Совет Федерации Федерального Собрания Российской Федерации и Государственная Дума Федерального Собрания Российской Федерации в рамках своих конституционных полномочий осуществляют законодательное регулирование в сфере экологической безопасности.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38. Правительство Российской Федерации организует реализацию государственной политики в сфере обеспечения экологической безопасности и ежегодно представляет Президенту Российской Федерации доклад о состоянии экологической безопасности и мерах по ее укреплению.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39. Федеральные органы исполнительной власти, органы исполнительной власти субъектов Российской Федерации, органы местного самоуправления участвуют в реализации настоящей Стратегии в пределах своих полномочий.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40. Функции и полномочия по осуществлению мониторинга и оценки состояния экологической безопасности возлагаются на федеральный орган исполнительной власти, уполномоченный на осуществление государственного экологического мониторинга (государственного мониторинга окружающей среды).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a3"/>
        <w:shd w:val="clear" w:color="auto" w:fill="FFFFFF"/>
        <w:spacing w:before="90" w:beforeAutospacing="0" w:after="90" w:afterAutospacing="0"/>
        <w:ind w:firstLine="675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7C6806" w:rsidRDefault="007C6806" w:rsidP="007C6806">
      <w:pPr>
        <w:pStyle w:val="c"/>
        <w:shd w:val="clear" w:color="auto" w:fill="FFFFFF"/>
        <w:spacing w:before="90" w:beforeAutospacing="0" w:after="90" w:afterAutospacing="0"/>
        <w:ind w:left="675" w:right="675"/>
        <w:jc w:val="center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</w:t>
      </w:r>
    </w:p>
    <w:p w:rsidR="007F45AC" w:rsidRDefault="007F45AC">
      <w:bookmarkStart w:id="0" w:name="_GoBack"/>
      <w:bookmarkEnd w:id="0"/>
    </w:p>
    <w:sectPr w:rsidR="007F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05"/>
    <w:rsid w:val="007C6806"/>
    <w:rsid w:val="007F45AC"/>
    <w:rsid w:val="0098727B"/>
    <w:rsid w:val="00E6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A6EE2-0140-49CB-B975-0DBAB51E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">
    <w:name w:val="t"/>
    <w:basedOn w:val="a"/>
    <w:rsid w:val="007C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md">
    <w:name w:val="cmd"/>
    <w:basedOn w:val="a0"/>
    <w:rsid w:val="007C6806"/>
  </w:style>
  <w:style w:type="paragraph" w:customStyle="1" w:styleId="s">
    <w:name w:val="s"/>
    <w:basedOn w:val="a"/>
    <w:rsid w:val="007C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7C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prevDoc=102430636&amp;backlink=1&amp;&amp;nd=102385609" TargetMode="External"/><Relationship Id="rId5" Type="http://schemas.openxmlformats.org/officeDocument/2006/relationships/hyperlink" Target="http://pravo.gov.ru/proxy/ips/?docbody=&amp;prevDoc=102430636&amp;backlink=1&amp;&amp;nd=102354386" TargetMode="External"/><Relationship Id="rId4" Type="http://schemas.openxmlformats.org/officeDocument/2006/relationships/hyperlink" Target="http://pravo.gov.ru/proxy/ips/?docbody=&amp;prevDoc=102430636&amp;backlink=1&amp;&amp;nd=1020284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4139</Words>
  <Characters>23594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2021-12-06T10:44:00Z</dcterms:created>
  <dcterms:modified xsi:type="dcterms:W3CDTF">2021-12-06T11:03:00Z</dcterms:modified>
</cp:coreProperties>
</file>