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Pr>
          <w:rFonts w:ascii="Times New Roman" w:hAnsi="Times New Roman"/>
          <w:b/>
          <w:bCs/>
          <w:color w:val="333333"/>
          <w:sz w:val="28"/>
          <w:szCs w:val="28"/>
          <w:lang w:eastAsia="ru-RU"/>
        </w:rPr>
        <w:t xml:space="preserve">                                                      </w:t>
      </w:r>
      <w:r w:rsidRPr="00C12E3B">
        <w:rPr>
          <w:rFonts w:ascii="Times New Roman" w:hAnsi="Times New Roman"/>
          <w:b/>
          <w:bCs/>
          <w:color w:val="333333"/>
          <w:sz w:val="28"/>
          <w:szCs w:val="28"/>
          <w:lang w:eastAsia="ru-RU"/>
        </w:rPr>
        <w:t>Информация</w:t>
      </w:r>
      <w:r w:rsidRPr="00C12E3B">
        <w:rPr>
          <w:rFonts w:ascii="Times New Roman" w:hAnsi="Times New Roman"/>
          <w:b/>
          <w:bCs/>
          <w:color w:val="333333"/>
          <w:sz w:val="28"/>
          <w:szCs w:val="28"/>
          <w:lang w:eastAsia="ru-RU"/>
        </w:rPr>
        <w:br/>
        <w:t xml:space="preserve">о законодательстве в области охраны окружающей среды, охраны земли и недр, охраны вод и атмосферного воздуха, охраны и использования животного мира, в области экологической безопасности, о состоянии окружающей среды и об использовании природных ресурсов на территории МО СП </w:t>
      </w:r>
      <w:r w:rsidR="001229C4">
        <w:rPr>
          <w:rFonts w:ascii="Times New Roman" w:hAnsi="Times New Roman"/>
          <w:b/>
          <w:bCs/>
          <w:color w:val="333333"/>
          <w:sz w:val="28"/>
          <w:szCs w:val="28"/>
          <w:lang w:eastAsia="ru-RU"/>
        </w:rPr>
        <w:t>«Куниб»</w:t>
      </w:r>
      <w:r w:rsidRPr="00C12E3B">
        <w:rPr>
          <w:rFonts w:ascii="Times New Roman" w:hAnsi="Times New Roman"/>
          <w:b/>
          <w:bCs/>
          <w:color w:val="333333"/>
          <w:sz w:val="28"/>
          <w:szCs w:val="28"/>
          <w:lang w:eastAsia="ru-RU"/>
        </w:rPr>
        <w:t>.</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соответствии со статьей 42 Конституции РФ закреплено право каждого гражданина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соответствии с Федеральным законом от 10 января 2002 года № 7-ФЗ «Об охране окружающей среды» в качестве одного из основных принципов охраны окружающей среды провозглашается соблюдение права каждого на получение достоверной информации о состоянии окружающей среды (ст. 3) и закрепляется право граждан направлять обращения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иные организации и должностным лицам о получении своевременной, полной и достоверной информации о состоянии окружающей среды в местах своего проживания и мерах по ее охране (ст. 11).</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В соответствии со статьей 7 Закона РФ от 21 июля </w:t>
      </w:r>
      <w:smartTag w:uri="urn:schemas-microsoft-com:office:smarttags" w:element="metricconverter">
        <w:smartTagPr>
          <w:attr w:name="ProductID" w:val="1993 г"/>
        </w:smartTagPr>
        <w:r w:rsidRPr="00C12E3B">
          <w:rPr>
            <w:rFonts w:ascii="Times New Roman" w:hAnsi="Times New Roman"/>
            <w:color w:val="333333"/>
            <w:sz w:val="28"/>
            <w:szCs w:val="28"/>
            <w:lang w:eastAsia="ru-RU"/>
          </w:rPr>
          <w:t>1993 г</w:t>
        </w:r>
      </w:smartTag>
      <w:r w:rsidRPr="00C12E3B">
        <w:rPr>
          <w:rFonts w:ascii="Times New Roman" w:hAnsi="Times New Roman"/>
          <w:color w:val="333333"/>
          <w:sz w:val="28"/>
          <w:szCs w:val="28"/>
          <w:lang w:eastAsia="ru-RU"/>
        </w:rPr>
        <w:t>. № 5485-1 «О государственной тайне» записано, что не могут быть отнесены к государственной тайне и засекречены сведения: о чрезвычайных происшествиях и катастрофах, угрожающих безопасности и здоровью граждан, и их последствиях, а также о стихийных бедствиях, их официальных прогнозах и последствиях; о состоянии экологии, здравоохранения, санитарии.</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условиях сложной экологической обстановки в стране и мире проблемы экологического просвещения населения в течение долгого времени неизменно находятся в центре внимания.</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В своей работе Администрация сельского поселения </w:t>
      </w:r>
      <w:r>
        <w:rPr>
          <w:rFonts w:ascii="Times New Roman" w:hAnsi="Times New Roman"/>
          <w:color w:val="333333"/>
          <w:sz w:val="28"/>
          <w:szCs w:val="28"/>
          <w:lang w:eastAsia="ru-RU"/>
        </w:rPr>
        <w:t>К</w:t>
      </w:r>
      <w:r w:rsidR="001229C4">
        <w:rPr>
          <w:rFonts w:ascii="Times New Roman" w:hAnsi="Times New Roman"/>
          <w:color w:val="333333"/>
          <w:sz w:val="28"/>
          <w:szCs w:val="28"/>
          <w:lang w:eastAsia="ru-RU"/>
        </w:rPr>
        <w:t>униб</w:t>
      </w:r>
      <w:r w:rsidRPr="00C12E3B">
        <w:rPr>
          <w:rFonts w:ascii="Times New Roman" w:hAnsi="Times New Roman"/>
          <w:color w:val="333333"/>
          <w:sz w:val="28"/>
          <w:szCs w:val="28"/>
          <w:lang w:eastAsia="ru-RU"/>
        </w:rPr>
        <w:t xml:space="preserve"> старается привлечь внимание местного сообщества к экологическим проблемам поселения, района и региона в целом, обеспечить доступность экологической информации для населения, принимает активное участие в формировании экологической культуры, проводит субботники, акции по санитарной очистке территории поселения, посадке деревьев и цветов. Также жители сельского поселения </w:t>
      </w:r>
      <w:r>
        <w:rPr>
          <w:rFonts w:ascii="Times New Roman" w:hAnsi="Times New Roman"/>
          <w:color w:val="333333"/>
          <w:sz w:val="28"/>
          <w:szCs w:val="28"/>
          <w:lang w:eastAsia="ru-RU"/>
        </w:rPr>
        <w:t>К</w:t>
      </w:r>
      <w:r w:rsidR="001229C4">
        <w:rPr>
          <w:rFonts w:ascii="Times New Roman" w:hAnsi="Times New Roman"/>
          <w:color w:val="333333"/>
          <w:sz w:val="28"/>
          <w:szCs w:val="28"/>
          <w:lang w:eastAsia="ru-RU"/>
        </w:rPr>
        <w:t xml:space="preserve">униб </w:t>
      </w:r>
      <w:r w:rsidRPr="00C12E3B">
        <w:rPr>
          <w:rFonts w:ascii="Times New Roman" w:hAnsi="Times New Roman"/>
          <w:color w:val="333333"/>
          <w:sz w:val="28"/>
          <w:szCs w:val="28"/>
          <w:lang w:eastAsia="ru-RU"/>
        </w:rPr>
        <w:t>могут обратиться в интернет-приемную Администрации и сообщить об экологических нарушениях.</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В соответствии со статьей 8 Федерального закона «Об отходах производства и потребления» от 24.06.1998г. № 89-ФЗ к полномочиям органов местного </w:t>
      </w:r>
      <w:r w:rsidRPr="00C12E3B">
        <w:rPr>
          <w:rFonts w:ascii="Times New Roman" w:hAnsi="Times New Roman"/>
          <w:color w:val="333333"/>
          <w:sz w:val="28"/>
          <w:szCs w:val="28"/>
          <w:lang w:eastAsia="ru-RU"/>
        </w:rPr>
        <w:lastRenderedPageBreak/>
        <w:t>самоуправления в области обращения с твердыми коммунальными отходами (ТКО) отнесена также и организация экологического воспитания и формирования экологической культуры в области обращения с твердыми коммунальными отходами.</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соответствии с изменениями, внесенными в 89-ФЗ с 01.01.2019г., процессом сбора, хранения и утилизации ТБО могут заниматься только специально уполномоченные организации, поменялась система сбора платежей, введена процедура сортировки мусора. Цель реформы — охрана окружающей среды путём снижения выбросов токсичных веществ в воздух и почву в результате ненадлежащего сбора и утилизации отходов.</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Изменениями в 89-ФЗ также введены понятия: ТБО (твёрдые бытовые отходы) и ТКО (твёрдые коммунальные отходы).</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1. ТБО — это отходы, образующиеся от повседневной жизнедеятельности человека:</w:t>
      </w:r>
    </w:p>
    <w:p w:rsidR="00FE623E" w:rsidRPr="00C12E3B" w:rsidRDefault="00FE623E" w:rsidP="00FE623E">
      <w:pPr>
        <w:numPr>
          <w:ilvl w:val="0"/>
          <w:numId w:val="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Продукты питания, пришедшие в негодность;</w:t>
      </w:r>
    </w:p>
    <w:p w:rsidR="00FE623E" w:rsidRPr="00C12E3B" w:rsidRDefault="00FE623E" w:rsidP="00FE623E">
      <w:pPr>
        <w:numPr>
          <w:ilvl w:val="0"/>
          <w:numId w:val="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Макулатура (бумага и картон);</w:t>
      </w:r>
    </w:p>
    <w:p w:rsidR="00FE623E" w:rsidRPr="00C12E3B" w:rsidRDefault="00FE623E" w:rsidP="00FE623E">
      <w:pPr>
        <w:numPr>
          <w:ilvl w:val="0"/>
          <w:numId w:val="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Пластик и полимеры (упаковка, пришедшие в негодность бытовые вещи);</w:t>
      </w:r>
    </w:p>
    <w:p w:rsidR="00FE623E" w:rsidRPr="00C12E3B" w:rsidRDefault="00FE623E" w:rsidP="00FE623E">
      <w:pPr>
        <w:numPr>
          <w:ilvl w:val="0"/>
          <w:numId w:val="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Стеклотара и </w:t>
      </w:r>
      <w:proofErr w:type="spellStart"/>
      <w:r w:rsidRPr="00C12E3B">
        <w:rPr>
          <w:rFonts w:ascii="Times New Roman" w:hAnsi="Times New Roman"/>
          <w:color w:val="333333"/>
          <w:sz w:val="28"/>
          <w:szCs w:val="28"/>
          <w:lang w:eastAsia="ru-RU"/>
        </w:rPr>
        <w:t>стеклобой</w:t>
      </w:r>
      <w:proofErr w:type="spellEnd"/>
      <w:r w:rsidRPr="00C12E3B">
        <w:rPr>
          <w:rFonts w:ascii="Times New Roman" w:hAnsi="Times New Roman"/>
          <w:color w:val="333333"/>
          <w:sz w:val="28"/>
          <w:szCs w:val="28"/>
          <w:lang w:eastAsia="ru-RU"/>
        </w:rPr>
        <w:t>;</w:t>
      </w:r>
    </w:p>
    <w:p w:rsidR="00FE623E" w:rsidRPr="00C12E3B" w:rsidRDefault="00FE623E" w:rsidP="00FE623E">
      <w:pPr>
        <w:numPr>
          <w:ilvl w:val="0"/>
          <w:numId w:val="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Металлолом.</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2. ТКО — это отходы из жилых помещений, образующиеся в результате процесса потребления их жильцами:</w:t>
      </w:r>
    </w:p>
    <w:p w:rsidR="00FE623E" w:rsidRPr="00C12E3B" w:rsidRDefault="00FE623E" w:rsidP="00FE623E">
      <w:pPr>
        <w:numPr>
          <w:ilvl w:val="0"/>
          <w:numId w:val="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Отходы от уборки или ремонта;</w:t>
      </w:r>
    </w:p>
    <w:p w:rsidR="00FE623E" w:rsidRPr="00C12E3B" w:rsidRDefault="00FE623E" w:rsidP="00FE623E">
      <w:pPr>
        <w:numPr>
          <w:ilvl w:val="0"/>
          <w:numId w:val="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Пришедшая в негодность техника или мебель;</w:t>
      </w:r>
    </w:p>
    <w:p w:rsidR="00FE623E" w:rsidRPr="00C12E3B" w:rsidRDefault="00FE623E" w:rsidP="00FE623E">
      <w:pPr>
        <w:numPr>
          <w:ilvl w:val="0"/>
          <w:numId w:val="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Растительные отходы (трава, листва, ветки деревьев).</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b/>
          <w:bCs/>
          <w:color w:val="333333"/>
          <w:sz w:val="28"/>
          <w:szCs w:val="28"/>
          <w:lang w:eastAsia="ru-RU"/>
        </w:rPr>
        <w:t>Интернет-ресурсы экологической направленности</w:t>
      </w:r>
    </w:p>
    <w:p w:rsidR="00FE623E" w:rsidRPr="00C12E3B" w:rsidRDefault="00FE623E" w:rsidP="00FE623E">
      <w:pPr>
        <w:numPr>
          <w:ilvl w:val="0"/>
          <w:numId w:val="3"/>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Министерство природных ресурсов России </w:t>
      </w:r>
      <w:r w:rsidRPr="00C12E3B">
        <w:rPr>
          <w:rFonts w:ascii="Times New Roman" w:hAnsi="Times New Roman"/>
          <w:color w:val="333333"/>
          <w:sz w:val="28"/>
          <w:szCs w:val="28"/>
          <w:u w:val="single"/>
          <w:lang w:eastAsia="ru-RU"/>
        </w:rPr>
        <w:t>http://www.mnr.gov.ru/</w:t>
      </w:r>
    </w:p>
    <w:p w:rsidR="00FE623E" w:rsidRPr="00C12E3B" w:rsidRDefault="00FE623E" w:rsidP="00FE623E">
      <w:pPr>
        <w:numPr>
          <w:ilvl w:val="0"/>
          <w:numId w:val="3"/>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Гринпис России </w:t>
      </w:r>
      <w:r w:rsidRPr="00C12E3B">
        <w:rPr>
          <w:rFonts w:ascii="Times New Roman" w:hAnsi="Times New Roman"/>
          <w:color w:val="333333"/>
          <w:sz w:val="28"/>
          <w:szCs w:val="28"/>
          <w:u w:val="single"/>
          <w:lang w:eastAsia="ru-RU"/>
        </w:rPr>
        <w:t>http://www.greenpeace.org/russia/ru/</w:t>
      </w:r>
    </w:p>
    <w:p w:rsidR="00FE623E" w:rsidRPr="00C12E3B" w:rsidRDefault="00FE623E" w:rsidP="00FE623E">
      <w:pPr>
        <w:numPr>
          <w:ilvl w:val="0"/>
          <w:numId w:val="3"/>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proofErr w:type="spellStart"/>
      <w:r w:rsidRPr="00C12E3B">
        <w:rPr>
          <w:rFonts w:ascii="Times New Roman" w:hAnsi="Times New Roman"/>
          <w:color w:val="333333"/>
          <w:sz w:val="28"/>
          <w:szCs w:val="28"/>
          <w:lang w:eastAsia="ru-RU"/>
        </w:rPr>
        <w:t>Ecocom</w:t>
      </w:r>
      <w:proofErr w:type="spellEnd"/>
      <w:r w:rsidRPr="00C12E3B">
        <w:rPr>
          <w:rFonts w:ascii="Times New Roman" w:hAnsi="Times New Roman"/>
          <w:color w:val="333333"/>
          <w:sz w:val="28"/>
          <w:szCs w:val="28"/>
          <w:lang w:eastAsia="ru-RU"/>
        </w:rPr>
        <w:t xml:space="preserve"> — всё об экологии </w:t>
      </w:r>
      <w:r w:rsidRPr="00C12E3B">
        <w:rPr>
          <w:rFonts w:ascii="Times New Roman" w:hAnsi="Times New Roman"/>
          <w:color w:val="333333"/>
          <w:sz w:val="28"/>
          <w:szCs w:val="28"/>
          <w:u w:val="single"/>
          <w:lang w:eastAsia="ru-RU"/>
        </w:rPr>
        <w:t>http://www.ecocommunity.ru/</w:t>
      </w:r>
    </w:p>
    <w:p w:rsidR="00FE623E" w:rsidRPr="00C12E3B" w:rsidRDefault="00FE623E" w:rsidP="00FE623E">
      <w:pPr>
        <w:numPr>
          <w:ilvl w:val="0"/>
          <w:numId w:val="3"/>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proofErr w:type="spellStart"/>
      <w:r w:rsidRPr="00C12E3B">
        <w:rPr>
          <w:rFonts w:ascii="Times New Roman" w:hAnsi="Times New Roman"/>
          <w:color w:val="333333"/>
          <w:sz w:val="28"/>
          <w:szCs w:val="28"/>
          <w:lang w:eastAsia="ru-RU"/>
        </w:rPr>
        <w:t>su</w:t>
      </w:r>
      <w:proofErr w:type="spellEnd"/>
      <w:r w:rsidRPr="00C12E3B">
        <w:rPr>
          <w:rFonts w:ascii="Times New Roman" w:hAnsi="Times New Roman"/>
          <w:color w:val="333333"/>
          <w:sz w:val="28"/>
          <w:szCs w:val="28"/>
          <w:lang w:eastAsia="ru-RU"/>
        </w:rPr>
        <w:t xml:space="preserve"> – «Сохраним планету» </w:t>
      </w:r>
      <w:r w:rsidRPr="00C12E3B">
        <w:rPr>
          <w:rFonts w:ascii="Times New Roman" w:hAnsi="Times New Roman"/>
          <w:color w:val="333333"/>
          <w:sz w:val="28"/>
          <w:szCs w:val="28"/>
          <w:u w:val="single"/>
          <w:lang w:eastAsia="ru-RU"/>
        </w:rPr>
        <w:t>http://www.saveplanet.su/</w:t>
      </w:r>
    </w:p>
    <w:p w:rsidR="00FE623E" w:rsidRPr="00C12E3B" w:rsidRDefault="00FE623E" w:rsidP="00FE623E">
      <w:pPr>
        <w:numPr>
          <w:ilvl w:val="0"/>
          <w:numId w:val="3"/>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Всемирный фонд дикой природы (WWF) </w:t>
      </w:r>
      <w:r w:rsidRPr="00C12E3B">
        <w:rPr>
          <w:rFonts w:ascii="Times New Roman" w:hAnsi="Times New Roman"/>
          <w:color w:val="333333"/>
          <w:sz w:val="28"/>
          <w:szCs w:val="28"/>
          <w:u w:val="single"/>
          <w:lang w:eastAsia="ru-RU"/>
        </w:rPr>
        <w:t>http://wwf.panda.org/</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b/>
          <w:bCs/>
          <w:color w:val="333333"/>
          <w:sz w:val="28"/>
          <w:szCs w:val="28"/>
          <w:lang w:eastAsia="ru-RU"/>
        </w:rPr>
        <w:t>Система охраны природы в Российской Федерации</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систему правовой охраны природы России входят четыре группы юридических мероприятий:</w:t>
      </w:r>
    </w:p>
    <w:p w:rsidR="00FE623E" w:rsidRPr="00C12E3B" w:rsidRDefault="00FE623E" w:rsidP="00FE623E">
      <w:pPr>
        <w:numPr>
          <w:ilvl w:val="0"/>
          <w:numId w:val="4"/>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lastRenderedPageBreak/>
        <w:t>правовое регулирование отношений по использованию, сохранению и возобновлению природных ресурсов;</w:t>
      </w:r>
    </w:p>
    <w:p w:rsidR="00FE623E" w:rsidRPr="00C12E3B" w:rsidRDefault="00FE623E" w:rsidP="00FE623E">
      <w:pPr>
        <w:numPr>
          <w:ilvl w:val="0"/>
          <w:numId w:val="4"/>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организация воспитания и обучения кадров, финансирование и материально-техническое обеспечение природоохранных действий;</w:t>
      </w:r>
    </w:p>
    <w:p w:rsidR="00FE623E" w:rsidRPr="00C12E3B" w:rsidRDefault="00FE623E" w:rsidP="00FE623E">
      <w:pPr>
        <w:numPr>
          <w:ilvl w:val="0"/>
          <w:numId w:val="4"/>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государственный и общественный контроль за выполнением требований охраны природы;</w:t>
      </w:r>
    </w:p>
    <w:p w:rsidR="00FE623E" w:rsidRPr="00C12E3B" w:rsidRDefault="00FE623E" w:rsidP="00FE623E">
      <w:pPr>
        <w:numPr>
          <w:ilvl w:val="0"/>
          <w:numId w:val="4"/>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юридическая ответственность правонарушителей.</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соответствии с экологическим законодательством объектом правовой охраны выступает природная среда — объективная, существующая вне человека и независимо от его сознания реальность, служащая местом обитания, условием и средством его существования.</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Источниками экологического права признаются нормативно-правовые акты, в которых содержатся правовые нормы, регулирующие экологические отношения. К ним относятся законы, указы, постановления и распоряжения, нормативные акты министерств и ведомств, законы и нормативно-правовые акты субъектов Федерации. В числе источников экологического права большое место занимают международно-правовые акты, регулирующие внутренние экологические отношения.</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результате последней кодификации сложилась система экологического законодательства, в основе которой находятся три основополагающих нормативных акта: Декларация Первого съезда народных депутатов РСФСР о государственном суверенитете Российской Советской Федеративной Социалистической Республики (</w:t>
      </w:r>
      <w:smartTag w:uri="urn:schemas-microsoft-com:office:smarttags" w:element="metricconverter">
        <w:smartTagPr>
          <w:attr w:name="ProductID" w:val="1990 г"/>
        </w:smartTagPr>
        <w:r w:rsidRPr="00C12E3B">
          <w:rPr>
            <w:rFonts w:ascii="Times New Roman" w:hAnsi="Times New Roman"/>
            <w:color w:val="333333"/>
            <w:sz w:val="28"/>
            <w:szCs w:val="28"/>
            <w:lang w:eastAsia="ru-RU"/>
          </w:rPr>
          <w:t>1990 г</w:t>
        </w:r>
      </w:smartTag>
      <w:r w:rsidRPr="00C12E3B">
        <w:rPr>
          <w:rFonts w:ascii="Times New Roman" w:hAnsi="Times New Roman"/>
          <w:color w:val="333333"/>
          <w:sz w:val="28"/>
          <w:szCs w:val="28"/>
          <w:lang w:eastAsia="ru-RU"/>
        </w:rPr>
        <w:t>.), Декларация прав и свобод человека и гражданина (</w:t>
      </w:r>
      <w:smartTag w:uri="urn:schemas-microsoft-com:office:smarttags" w:element="metricconverter">
        <w:smartTagPr>
          <w:attr w:name="ProductID" w:val="1991 г"/>
        </w:smartTagPr>
        <w:r w:rsidRPr="00C12E3B">
          <w:rPr>
            <w:rFonts w:ascii="Times New Roman" w:hAnsi="Times New Roman"/>
            <w:color w:val="333333"/>
            <w:sz w:val="28"/>
            <w:szCs w:val="28"/>
            <w:lang w:eastAsia="ru-RU"/>
          </w:rPr>
          <w:t>1991 г</w:t>
        </w:r>
      </w:smartTag>
      <w:r w:rsidRPr="00C12E3B">
        <w:rPr>
          <w:rFonts w:ascii="Times New Roman" w:hAnsi="Times New Roman"/>
          <w:color w:val="333333"/>
          <w:sz w:val="28"/>
          <w:szCs w:val="28"/>
          <w:lang w:eastAsia="ru-RU"/>
        </w:rPr>
        <w:t xml:space="preserve">.) и Конституция Российской Федерации, принятая в результате всенародного голосования 12 декабря </w:t>
      </w:r>
      <w:smartTag w:uri="urn:schemas-microsoft-com:office:smarttags" w:element="metricconverter">
        <w:smartTagPr>
          <w:attr w:name="ProductID" w:val="1993 г"/>
        </w:smartTagPr>
        <w:r w:rsidRPr="00C12E3B">
          <w:rPr>
            <w:rFonts w:ascii="Times New Roman" w:hAnsi="Times New Roman"/>
            <w:color w:val="333333"/>
            <w:sz w:val="28"/>
            <w:szCs w:val="28"/>
            <w:lang w:eastAsia="ru-RU"/>
          </w:rPr>
          <w:t>1993 г</w:t>
        </w:r>
      </w:smartTag>
      <w:r w:rsidRPr="00C12E3B">
        <w:rPr>
          <w:rFonts w:ascii="Times New Roman" w:hAnsi="Times New Roman"/>
          <w:color w:val="333333"/>
          <w:sz w:val="28"/>
          <w:szCs w:val="28"/>
          <w:lang w:eastAsia="ru-RU"/>
        </w:rPr>
        <w:t>.</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Система экологического законодательства, руководствующаяся идеями основополагающих конституционных актов, включает две подсистемы:</w:t>
      </w:r>
    </w:p>
    <w:p w:rsidR="00FE623E" w:rsidRPr="00C12E3B" w:rsidRDefault="00FE623E" w:rsidP="00FE623E">
      <w:pPr>
        <w:numPr>
          <w:ilvl w:val="0"/>
          <w:numId w:val="5"/>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природоохранное;</w:t>
      </w:r>
    </w:p>
    <w:p w:rsidR="00FE623E" w:rsidRPr="00C12E3B" w:rsidRDefault="00FE623E" w:rsidP="00FE623E">
      <w:pPr>
        <w:numPr>
          <w:ilvl w:val="0"/>
          <w:numId w:val="5"/>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proofErr w:type="spellStart"/>
      <w:r w:rsidRPr="00C12E3B">
        <w:rPr>
          <w:rFonts w:ascii="Times New Roman" w:hAnsi="Times New Roman"/>
          <w:color w:val="333333"/>
          <w:sz w:val="28"/>
          <w:szCs w:val="28"/>
          <w:lang w:eastAsia="ru-RU"/>
        </w:rPr>
        <w:t>природоресурсное</w:t>
      </w:r>
      <w:proofErr w:type="spellEnd"/>
      <w:r w:rsidRPr="00C12E3B">
        <w:rPr>
          <w:rFonts w:ascii="Times New Roman" w:hAnsi="Times New Roman"/>
          <w:color w:val="333333"/>
          <w:sz w:val="28"/>
          <w:szCs w:val="28"/>
          <w:lang w:eastAsia="ru-RU"/>
        </w:rPr>
        <w:t xml:space="preserve"> законодательство.</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В природоохранное законодательство входят Федеральный закон от 10 января </w:t>
      </w:r>
      <w:smartTag w:uri="urn:schemas-microsoft-com:office:smarttags" w:element="metricconverter">
        <w:smartTagPr>
          <w:attr w:name="ProductID" w:val="2002 г"/>
        </w:smartTagPr>
        <w:r w:rsidRPr="00C12E3B">
          <w:rPr>
            <w:rFonts w:ascii="Times New Roman" w:hAnsi="Times New Roman"/>
            <w:color w:val="333333"/>
            <w:sz w:val="28"/>
            <w:szCs w:val="28"/>
            <w:lang w:eastAsia="ru-RU"/>
          </w:rPr>
          <w:t>2002 г</w:t>
        </w:r>
      </w:smartTag>
      <w:r w:rsidRPr="00C12E3B">
        <w:rPr>
          <w:rFonts w:ascii="Times New Roman" w:hAnsi="Times New Roman"/>
          <w:color w:val="333333"/>
          <w:sz w:val="28"/>
          <w:szCs w:val="28"/>
          <w:lang w:eastAsia="ru-RU"/>
        </w:rPr>
        <w:t>. № 7-ФЗ «Об охране окружающей среды» и другие законодательные акты комплексного правового регулирования.</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В подсистему </w:t>
      </w:r>
      <w:proofErr w:type="spellStart"/>
      <w:r w:rsidRPr="00C12E3B">
        <w:rPr>
          <w:rFonts w:ascii="Times New Roman" w:hAnsi="Times New Roman"/>
          <w:color w:val="333333"/>
          <w:sz w:val="28"/>
          <w:szCs w:val="28"/>
          <w:lang w:eastAsia="ru-RU"/>
        </w:rPr>
        <w:t>природоресурсного</w:t>
      </w:r>
      <w:proofErr w:type="spellEnd"/>
      <w:r w:rsidRPr="00C12E3B">
        <w:rPr>
          <w:rFonts w:ascii="Times New Roman" w:hAnsi="Times New Roman"/>
          <w:color w:val="333333"/>
          <w:sz w:val="28"/>
          <w:szCs w:val="28"/>
          <w:lang w:eastAsia="ru-RU"/>
        </w:rPr>
        <w:t xml:space="preserve"> законодательства входят:</w:t>
      </w:r>
    </w:p>
    <w:p w:rsidR="00FE623E" w:rsidRPr="00C12E3B" w:rsidRDefault="00FE623E" w:rsidP="00FE623E">
      <w:pPr>
        <w:numPr>
          <w:ilvl w:val="0"/>
          <w:numId w:val="6"/>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Земельный кодекс РФ;</w:t>
      </w:r>
    </w:p>
    <w:p w:rsidR="00FE623E" w:rsidRPr="00C12E3B" w:rsidRDefault="00FE623E" w:rsidP="00FE623E">
      <w:pPr>
        <w:numPr>
          <w:ilvl w:val="0"/>
          <w:numId w:val="6"/>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Закон РФ от 21 февраля </w:t>
      </w:r>
      <w:smartTag w:uri="urn:schemas-microsoft-com:office:smarttags" w:element="metricconverter">
        <w:smartTagPr>
          <w:attr w:name="ProductID" w:val="1992 г"/>
        </w:smartTagPr>
        <w:r w:rsidRPr="00C12E3B">
          <w:rPr>
            <w:rFonts w:ascii="Times New Roman" w:hAnsi="Times New Roman"/>
            <w:color w:val="333333"/>
            <w:sz w:val="28"/>
            <w:szCs w:val="28"/>
            <w:lang w:eastAsia="ru-RU"/>
          </w:rPr>
          <w:t>1992 г</w:t>
        </w:r>
      </w:smartTag>
      <w:r w:rsidRPr="00C12E3B">
        <w:rPr>
          <w:rFonts w:ascii="Times New Roman" w:hAnsi="Times New Roman"/>
          <w:color w:val="333333"/>
          <w:sz w:val="28"/>
          <w:szCs w:val="28"/>
          <w:lang w:eastAsia="ru-RU"/>
        </w:rPr>
        <w:t>. № 2395-1 «О недрах»;</w:t>
      </w:r>
    </w:p>
    <w:p w:rsidR="00FE623E" w:rsidRPr="00C12E3B" w:rsidRDefault="00FE623E" w:rsidP="00FE623E">
      <w:pPr>
        <w:numPr>
          <w:ilvl w:val="0"/>
          <w:numId w:val="6"/>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Лесной кодекс РФ;</w:t>
      </w:r>
    </w:p>
    <w:p w:rsidR="00FE623E" w:rsidRPr="00C12E3B" w:rsidRDefault="00FE623E" w:rsidP="00FE623E">
      <w:pPr>
        <w:numPr>
          <w:ilvl w:val="0"/>
          <w:numId w:val="6"/>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Водный кодекс РФ;</w:t>
      </w:r>
    </w:p>
    <w:p w:rsidR="00FE623E" w:rsidRPr="00C12E3B" w:rsidRDefault="00FE623E" w:rsidP="00FE623E">
      <w:pPr>
        <w:numPr>
          <w:ilvl w:val="0"/>
          <w:numId w:val="6"/>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Федеральный закон от 24 апреля </w:t>
      </w:r>
      <w:smartTag w:uri="urn:schemas-microsoft-com:office:smarttags" w:element="metricconverter">
        <w:smartTagPr>
          <w:attr w:name="ProductID" w:val="1995 г"/>
        </w:smartTagPr>
        <w:r w:rsidRPr="00C12E3B">
          <w:rPr>
            <w:rFonts w:ascii="Times New Roman" w:hAnsi="Times New Roman"/>
            <w:color w:val="333333"/>
            <w:sz w:val="28"/>
            <w:szCs w:val="28"/>
            <w:lang w:eastAsia="ru-RU"/>
          </w:rPr>
          <w:t>1995 г</w:t>
        </w:r>
      </w:smartTag>
      <w:r w:rsidRPr="00C12E3B">
        <w:rPr>
          <w:rFonts w:ascii="Times New Roman" w:hAnsi="Times New Roman"/>
          <w:color w:val="333333"/>
          <w:sz w:val="28"/>
          <w:szCs w:val="28"/>
          <w:lang w:eastAsia="ru-RU"/>
        </w:rPr>
        <w:t>. № 52-ФЗ «О животном мире»;</w:t>
      </w:r>
    </w:p>
    <w:p w:rsidR="00FE623E" w:rsidRPr="00C12E3B" w:rsidRDefault="00FE623E" w:rsidP="00FE623E">
      <w:pPr>
        <w:numPr>
          <w:ilvl w:val="0"/>
          <w:numId w:val="6"/>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а также другие законодательные и нормативные акты субъектов РФ.</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lastRenderedPageBreak/>
        <w:t>В Конституции РФ отражены основные положения экологической стратегии государства и главные направления укрепления экологического правопорядка. Конституция РФ вводит в научный оборот определение экологической деятельности человека в сфере взаимодействия общества и природы: природопользование, охрана окружающей среды, обеспечение экологической безопасности.</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Центральное место среди экологических норм Конституции РФ занимает ч. 1 ст. 9, где указывается, что земля и другие природные ресурсы в Российской Федерации используются и охраняются как основа жизни и деятельности народов, проживающих на соответствующей территории.</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Конституции РФ есть две очень важные нормы, одна из которых (ст. 42) закрепляет право каждого человека на благоприятную окружающую среду, достоверную информацию о ее состоянии и на возмещение ущерба, причиненного его здоровью или имуществу, а другая провозглашает право граждан и юридических лиц на частную собственность на землю и другие природные ресурсы (ч. 2 ст. 9). Первая касается биологических начал человека, вторая — его материальных основ существования.</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Конституция РФ также оформляет организационно-правовые взаимоотношения Федерации и субъектов Федерации. Согласно ст. 72 пользование, владение и распоряжение землей, недрами, водными и другими природными ресурсами, природопользование, охрана окружающей среды и обеспечение экологической безопасности являются совместной компетенцией Федерации и субъектов Федерации.</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По предмету своего ведения Российская Федерация принимает федеральные законы, которые являются обязательными на территории всей страны. Субъекты Федерации имеют право на собственное регулирование экологических отношений, включая принятие законов и иных нормативных актов. Конституция РФ закрепляет общее правило: законы и иные правовые акты субъектов Федерации не должны противоречить федеральным законам. Положения Конституции РФ конкретизируются в источниках экологического права.</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охране окружающей среды» определяет правовые основы государственной политики в области охраны окружающей среды, обеспечивающие сбалансированное решение социально-экономических задач, сохранение благоприятной окружающей среды, биологического разнообразия и природных ресурсов в целях удовлетворения потребностей нынешних и будущих поколений, укрепления правопорядка в области охраны окружающей среды и обеспечения экологической безопасности.</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Федеральным законом «Об охране окружающей среды» закрепляются следующие правовые положения:</w:t>
      </w:r>
    </w:p>
    <w:p w:rsidR="00FE623E" w:rsidRPr="00C12E3B" w:rsidRDefault="00FE623E" w:rsidP="00FE623E">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основы управления в области охраны окружающей среды;</w:t>
      </w:r>
    </w:p>
    <w:p w:rsidR="00FE623E" w:rsidRPr="00C12E3B" w:rsidRDefault="00FE623E" w:rsidP="00FE623E">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lastRenderedPageBreak/>
        <w:t>права и обязанности граждан, общественных и иных некоммерческих объединений в области охраны окружающей среды;</w:t>
      </w:r>
    </w:p>
    <w:p w:rsidR="00FE623E" w:rsidRPr="00C12E3B" w:rsidRDefault="00FE623E" w:rsidP="00FE623E">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экономическое регулирование в области охраны окружающей среды;</w:t>
      </w:r>
    </w:p>
    <w:p w:rsidR="00FE623E" w:rsidRPr="00C12E3B" w:rsidRDefault="00FE623E" w:rsidP="00FE623E">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нормирование в области охраны окружающей среды;</w:t>
      </w:r>
    </w:p>
    <w:p w:rsidR="00FE623E" w:rsidRPr="00C12E3B" w:rsidRDefault="00FE623E" w:rsidP="00FE623E">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оценка воздействия на окружающую среду и экологическая экспертиза;</w:t>
      </w:r>
    </w:p>
    <w:p w:rsidR="00FE623E" w:rsidRPr="00C12E3B" w:rsidRDefault="00FE623E" w:rsidP="00FE623E">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требования в области охраны окружающей среды при осуществлении хозяйственной деятельности;</w:t>
      </w:r>
    </w:p>
    <w:p w:rsidR="00FE623E" w:rsidRPr="00C12E3B" w:rsidRDefault="00FE623E" w:rsidP="00FE623E">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зоны экологического бедствия, зоны чрезвычайных ситуаций;</w:t>
      </w:r>
    </w:p>
    <w:p w:rsidR="00FE623E" w:rsidRPr="00C12E3B" w:rsidRDefault="00FE623E" w:rsidP="00FE623E">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государственный мониторинг окружающей среды (государственный экологический мониторинг);</w:t>
      </w:r>
    </w:p>
    <w:p w:rsidR="00FE623E" w:rsidRPr="00C12E3B" w:rsidRDefault="00FE623E" w:rsidP="00FE623E">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контроль в области охраны окружающей среды (экологический контроль);</w:t>
      </w:r>
    </w:p>
    <w:p w:rsidR="00FE623E" w:rsidRPr="00C12E3B" w:rsidRDefault="00FE623E" w:rsidP="00FE623E">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научные исследования в области охраны окружающей среды;</w:t>
      </w:r>
    </w:p>
    <w:p w:rsidR="00FE623E" w:rsidRPr="00C12E3B" w:rsidRDefault="00FE623E" w:rsidP="00FE623E">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основы формирования экологической культуры;</w:t>
      </w:r>
    </w:p>
    <w:p w:rsidR="00FE623E" w:rsidRPr="00C12E3B" w:rsidRDefault="00FE623E" w:rsidP="00FE623E">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международное сотрудничество в области охраны окружающей среды.</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Охрана здоровья и обеспечение благополучия человека — конечная цель охраны окружающей природной среды. Поэтому в законодательных актах, направленных на охрану здоровья граждан, экологические требования занимают ведущее место. В этом смысле источником экологического права служит Федеральный закон от 30 марта 1999 г. № 52-ФЗ «О санитарно-эпидемиологическом благополучии населения». Он регулирует санитарные отношения, связанные с охраной здоровья от неблагоприятного воздействия внешней среды — производственной, бытовой, природной. Экологические требования, выраженные в статьях Закона, одновременно являются и источниками экологического права. Например, на охрану здоровья и окружающей природной среды направлены нормы ст. 18 Закона о захоронении, переработке, обезвреживании и утилизации производственных и бытовых отходов и т. д.</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Другим источником экологического права служат Федеральный закон от 21 ноября 2011 года № 323-ФЗ «Об основах охраны здоровья граждан в Российской Федерации». В соответствии со ст. 18 указанного нормативного акта установлено, что: «Каждый имеет право на охрану здоровья. Право на охрану здоровья обеспечивается охраной окружающей среды…».</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Правовые нормы по охране природы и рациональному природопользованию содержатся и в других актах </w:t>
      </w:r>
      <w:proofErr w:type="spellStart"/>
      <w:r w:rsidRPr="00C12E3B">
        <w:rPr>
          <w:rFonts w:ascii="Times New Roman" w:hAnsi="Times New Roman"/>
          <w:color w:val="333333"/>
          <w:sz w:val="28"/>
          <w:szCs w:val="28"/>
          <w:lang w:eastAsia="ru-RU"/>
        </w:rPr>
        <w:t>природоресурсного</w:t>
      </w:r>
      <w:proofErr w:type="spellEnd"/>
      <w:r w:rsidRPr="00C12E3B">
        <w:rPr>
          <w:rFonts w:ascii="Times New Roman" w:hAnsi="Times New Roman"/>
          <w:color w:val="333333"/>
          <w:sz w:val="28"/>
          <w:szCs w:val="28"/>
          <w:lang w:eastAsia="ru-RU"/>
        </w:rPr>
        <w:t xml:space="preserve"> законодательства России. К ним относятся Лесной кодекс РФ, Водный кодекс РФ, Федеральный закон «О животном мире» и др.</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Круг экологических вопросов, по которым могут издаваться указы и распоряжения Президента РФ, практически не ограничен. В их числе следует особо выделить Указ Президента РФ от 4 февраля 1994 г. № 238 «О государственной стратегии Российской Федерации по охране окружающей среды и обеспечению устойчивого развития».</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lastRenderedPageBreak/>
        <w:t>На основании и во исполнение Конституции РФ, федеральных законов, нормативных указов Президента РФ Правительство РФ издает постановления и распоряжения. В соответствии со ст. 114 Конституции РФ Правительство РФ обеспечивает проведение в Российской Федерации единой государственной политики в области науки, культуры, образования, здравоохранения, социального обеспечения, экологии.</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Постановления Правительства РФ по вопросам экологии можно разбить на три группы:</w:t>
      </w:r>
    </w:p>
    <w:p w:rsidR="00FE623E" w:rsidRPr="00C12E3B" w:rsidRDefault="00FE623E" w:rsidP="00FE623E">
      <w:pPr>
        <w:numPr>
          <w:ilvl w:val="0"/>
          <w:numId w:val="8"/>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К первой группе относятся те, которые принимаются во исполнение закона для конкретизации отдельных положений.</w:t>
      </w:r>
    </w:p>
    <w:p w:rsidR="00FE623E" w:rsidRPr="00C12E3B" w:rsidRDefault="00FE623E" w:rsidP="00FE623E">
      <w:pPr>
        <w:numPr>
          <w:ilvl w:val="0"/>
          <w:numId w:val="8"/>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Вторая группа постановлений предназначена для определения компетенции органов управления и контроля.</w:t>
      </w:r>
    </w:p>
    <w:p w:rsidR="00FE623E" w:rsidRPr="00C12E3B" w:rsidRDefault="00FE623E" w:rsidP="00FE623E">
      <w:pPr>
        <w:numPr>
          <w:ilvl w:val="0"/>
          <w:numId w:val="8"/>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Третья группа постановлений включает нормативно-правовые акты дальнейшего правового регулирования экологических отношений.</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Природоохранительные министерства и ведомства также наделяются правом издавать нормативные акты в рамках своей компетенции. Немаловажную роль играют нормативные правила – санитарные, строительные, технико-экономические, технологические и т. д. К ним относятся нормативы качества окружающей среды: нормы допустимой радиации, уровня шума, вибрации и т. д.</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Сфера компетенции субъектов Федерации определяется отраслевыми законодательными актами: по землепользованию — Земельным кодексом РФ, по недрам — Законом РФ «О недрах», водопользованию — Водным кодексом РФ, по использованию животного мира — Федеральным законом «О животном мире», по окружающей природной среде — Федеральным законом «Об охране окружающей среды».</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Помимо специальных нормативно-правовых актов экологического содержания в последние годы широко используется </w:t>
      </w:r>
      <w:proofErr w:type="spellStart"/>
      <w:r w:rsidRPr="00C12E3B">
        <w:rPr>
          <w:rFonts w:ascii="Times New Roman" w:hAnsi="Times New Roman"/>
          <w:color w:val="333333"/>
          <w:sz w:val="28"/>
          <w:szCs w:val="28"/>
          <w:lang w:eastAsia="ru-RU"/>
        </w:rPr>
        <w:t>экологизация</w:t>
      </w:r>
      <w:proofErr w:type="spellEnd"/>
      <w:r w:rsidRPr="00C12E3B">
        <w:rPr>
          <w:rFonts w:ascii="Times New Roman" w:hAnsi="Times New Roman"/>
          <w:color w:val="333333"/>
          <w:sz w:val="28"/>
          <w:szCs w:val="28"/>
          <w:lang w:eastAsia="ru-RU"/>
        </w:rPr>
        <w:t xml:space="preserve"> нормативных актов, регулирующих экономическую, хозяйственную и административную деятельность предприятий. Под </w:t>
      </w:r>
      <w:proofErr w:type="spellStart"/>
      <w:r w:rsidRPr="00C12E3B">
        <w:rPr>
          <w:rFonts w:ascii="Times New Roman" w:hAnsi="Times New Roman"/>
          <w:color w:val="333333"/>
          <w:sz w:val="28"/>
          <w:szCs w:val="28"/>
          <w:lang w:eastAsia="ru-RU"/>
        </w:rPr>
        <w:t>экологизацией</w:t>
      </w:r>
      <w:proofErr w:type="spellEnd"/>
      <w:r w:rsidRPr="00C12E3B">
        <w:rPr>
          <w:rFonts w:ascii="Times New Roman" w:hAnsi="Times New Roman"/>
          <w:color w:val="333333"/>
          <w:sz w:val="28"/>
          <w:szCs w:val="28"/>
          <w:lang w:eastAsia="ru-RU"/>
        </w:rPr>
        <w:t xml:space="preserve"> понимают внедрение экологических требований в нормативно-правовые акты неэкологического содержания. Необходимость такого процесса объясняется тем, что экологические законы не всегда могут напрямую касаться хозяйствующих субъектов, занятых в различной сфере производства. Так, Закон РФ от 7 февраля 1992 г. № 2300-1 «О защите прав потребителей» (ст. 7) дает право потребителю требовать, чтобы товары были безопасны для его жизни. Он также дает право органам управления на приостановление реализации товаров, если создается угроза здоровью граждан либо состоянию окружающей среды.</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lastRenderedPageBreak/>
        <w:t>Законодательство в области охраны окружающей среды, природопользования и экологической безопасности</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Правовые отношения в области охраны окружающей среды, обеспечения экологической безопасности, рационального природопользования определены в следующих действующих законах, которые условно можно разбить на четыре группы.</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Общее законодательство:</w:t>
      </w:r>
    </w:p>
    <w:p w:rsidR="00FE623E" w:rsidRPr="00C12E3B" w:rsidRDefault="00FE623E" w:rsidP="00FE623E">
      <w:pPr>
        <w:numPr>
          <w:ilvl w:val="0"/>
          <w:numId w:val="9"/>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охране окружающей среды» от 10.01.2002 № 7-ФЗ.</w:t>
      </w:r>
    </w:p>
    <w:p w:rsidR="00FE623E" w:rsidRPr="00C12E3B" w:rsidRDefault="00FE623E" w:rsidP="00FE623E">
      <w:pPr>
        <w:numPr>
          <w:ilvl w:val="0"/>
          <w:numId w:val="9"/>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экологической экспертизе» от 23.11.95 № 174-ФЗ.</w:t>
      </w:r>
    </w:p>
    <w:p w:rsidR="00FE623E" w:rsidRPr="00C12E3B" w:rsidRDefault="00FE623E" w:rsidP="00FE623E">
      <w:pPr>
        <w:numPr>
          <w:ilvl w:val="0"/>
          <w:numId w:val="9"/>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гидрометеорологической службе» от 09.07.98 № 113-ФЗ.</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Законодательство об экологической безопасности:</w:t>
      </w:r>
    </w:p>
    <w:p w:rsidR="00FE623E" w:rsidRPr="00C12E3B" w:rsidRDefault="00FE623E" w:rsidP="00FE623E">
      <w:pPr>
        <w:numPr>
          <w:ilvl w:val="0"/>
          <w:numId w:val="10"/>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санитарно-эпидемиологическом благополучии населения» от 30.03.99 № 52-ФЗ.</w:t>
      </w:r>
    </w:p>
    <w:p w:rsidR="00FE623E" w:rsidRPr="00C12E3B" w:rsidRDefault="00FE623E" w:rsidP="00FE623E">
      <w:pPr>
        <w:numPr>
          <w:ilvl w:val="0"/>
          <w:numId w:val="10"/>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защите населения территорий от чрезвычайных ситуаций природного и техногенного характера» от 21.12.94 №б8-ФЗ.</w:t>
      </w:r>
    </w:p>
    <w:p w:rsidR="00FE623E" w:rsidRPr="00C12E3B" w:rsidRDefault="00FE623E" w:rsidP="00FE623E">
      <w:pPr>
        <w:numPr>
          <w:ilvl w:val="0"/>
          <w:numId w:val="10"/>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Федеральный закон «О ратификации </w:t>
      </w:r>
      <w:proofErr w:type="spellStart"/>
      <w:r w:rsidRPr="00C12E3B">
        <w:rPr>
          <w:rFonts w:ascii="Times New Roman" w:hAnsi="Times New Roman"/>
          <w:color w:val="333333"/>
          <w:sz w:val="28"/>
          <w:szCs w:val="28"/>
          <w:lang w:eastAsia="ru-RU"/>
        </w:rPr>
        <w:t>Базельской</w:t>
      </w:r>
      <w:proofErr w:type="spellEnd"/>
      <w:r w:rsidRPr="00C12E3B">
        <w:rPr>
          <w:rFonts w:ascii="Times New Roman" w:hAnsi="Times New Roman"/>
          <w:color w:val="333333"/>
          <w:sz w:val="28"/>
          <w:szCs w:val="28"/>
          <w:lang w:eastAsia="ru-RU"/>
        </w:rPr>
        <w:t xml:space="preserve"> конвенции о контроле за трансграничной перевозкой опасных отходов и их удалением» от 25.11.94 № 49-ФЗ.</w:t>
      </w:r>
    </w:p>
    <w:p w:rsidR="00FE623E" w:rsidRPr="00C12E3B" w:rsidRDefault="00FE623E" w:rsidP="00FE623E">
      <w:pPr>
        <w:numPr>
          <w:ilvl w:val="0"/>
          <w:numId w:val="10"/>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Федеральный закон «О безопасном обращении с пестицидами и </w:t>
      </w:r>
      <w:proofErr w:type="spellStart"/>
      <w:r w:rsidRPr="00C12E3B">
        <w:rPr>
          <w:rFonts w:ascii="Times New Roman" w:hAnsi="Times New Roman"/>
          <w:color w:val="333333"/>
          <w:sz w:val="28"/>
          <w:szCs w:val="28"/>
          <w:lang w:eastAsia="ru-RU"/>
        </w:rPr>
        <w:t>агрохимикатами</w:t>
      </w:r>
      <w:proofErr w:type="spellEnd"/>
      <w:r w:rsidRPr="00C12E3B">
        <w:rPr>
          <w:rFonts w:ascii="Times New Roman" w:hAnsi="Times New Roman"/>
          <w:color w:val="333333"/>
          <w:sz w:val="28"/>
          <w:szCs w:val="28"/>
          <w:lang w:eastAsia="ru-RU"/>
        </w:rPr>
        <w:t>» от 19.07.97 № 109-ФЗ.</w:t>
      </w:r>
    </w:p>
    <w:p w:rsidR="00FE623E" w:rsidRPr="00C12E3B" w:rsidRDefault="00FE623E" w:rsidP="00FE623E">
      <w:pPr>
        <w:numPr>
          <w:ilvl w:val="0"/>
          <w:numId w:val="10"/>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безопасности гидротехнических сооружений» от 21.07.97 № 117-ФЗ.</w:t>
      </w:r>
    </w:p>
    <w:p w:rsidR="00FE623E" w:rsidRPr="00C12E3B" w:rsidRDefault="00FE623E" w:rsidP="00FE623E">
      <w:pPr>
        <w:numPr>
          <w:ilvl w:val="0"/>
          <w:numId w:val="10"/>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отходах производства и потребления» от 24.06.98 № 89-ФЗ.</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Законодательство о радиационной безопасности населения:</w:t>
      </w:r>
    </w:p>
    <w:p w:rsidR="00FE623E" w:rsidRPr="00C12E3B" w:rsidRDefault="00FE623E" w:rsidP="00FE623E">
      <w:pPr>
        <w:numPr>
          <w:ilvl w:val="0"/>
          <w:numId w:val="1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использовании атомной энергии» от 21.11.95 № 170-ФЗ.</w:t>
      </w:r>
    </w:p>
    <w:p w:rsidR="00FE623E" w:rsidRPr="00C12E3B" w:rsidRDefault="00FE623E" w:rsidP="00FE623E">
      <w:pPr>
        <w:numPr>
          <w:ilvl w:val="0"/>
          <w:numId w:val="1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радиационной безопасности населения» от 09.01.96 № 3-ФЗ.</w:t>
      </w:r>
    </w:p>
    <w:p w:rsidR="00FE623E" w:rsidRPr="00C12E3B" w:rsidRDefault="00FE623E" w:rsidP="00FE623E">
      <w:pPr>
        <w:numPr>
          <w:ilvl w:val="0"/>
          <w:numId w:val="1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Федеральный закон «О специальных экологических программах реабилитации </w:t>
      </w:r>
      <w:proofErr w:type="spellStart"/>
      <w:r w:rsidRPr="00C12E3B">
        <w:rPr>
          <w:rFonts w:ascii="Times New Roman" w:hAnsi="Times New Roman"/>
          <w:color w:val="333333"/>
          <w:sz w:val="28"/>
          <w:szCs w:val="28"/>
          <w:lang w:eastAsia="ru-RU"/>
        </w:rPr>
        <w:t>радиационно</w:t>
      </w:r>
      <w:proofErr w:type="spellEnd"/>
      <w:r w:rsidRPr="00C12E3B">
        <w:rPr>
          <w:rFonts w:ascii="Times New Roman" w:hAnsi="Times New Roman"/>
          <w:color w:val="333333"/>
          <w:sz w:val="28"/>
          <w:szCs w:val="28"/>
          <w:lang w:eastAsia="ru-RU"/>
        </w:rPr>
        <w:t xml:space="preserve"> загрязненных участков территории» от 10.07.01 № 92-ФЗ.</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proofErr w:type="gramStart"/>
      <w:r w:rsidRPr="00C12E3B">
        <w:rPr>
          <w:rFonts w:ascii="Times New Roman" w:hAnsi="Times New Roman"/>
          <w:color w:val="333333"/>
          <w:sz w:val="28"/>
          <w:szCs w:val="28"/>
          <w:lang w:eastAsia="ru-RU"/>
        </w:rPr>
        <w:t>Законодательство  об</w:t>
      </w:r>
      <w:proofErr w:type="gramEnd"/>
      <w:r w:rsidRPr="00C12E3B">
        <w:rPr>
          <w:rFonts w:ascii="Times New Roman" w:hAnsi="Times New Roman"/>
          <w:color w:val="333333"/>
          <w:sz w:val="28"/>
          <w:szCs w:val="28"/>
          <w:lang w:eastAsia="ru-RU"/>
        </w:rPr>
        <w:t xml:space="preserve"> использовании и сохранении природных ресурсов:</w:t>
      </w:r>
    </w:p>
    <w:p w:rsidR="00FE623E" w:rsidRPr="00C12E3B" w:rsidRDefault="00FE623E" w:rsidP="00FE623E">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охране атмосферного воздуха» от 04.09.99 № 96-ФЗ.</w:t>
      </w:r>
    </w:p>
    <w:p w:rsidR="00FE623E" w:rsidRPr="00C12E3B" w:rsidRDefault="00FE623E" w:rsidP="00FE623E">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lastRenderedPageBreak/>
        <w:t>Водный кодекс Российской Федерации.</w:t>
      </w:r>
    </w:p>
    <w:p w:rsidR="00FE623E" w:rsidRPr="00C12E3B" w:rsidRDefault="00FE623E" w:rsidP="00FE623E">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охране озера Байкал» от 01.05.99 № 94-ФЗ.</w:t>
      </w:r>
    </w:p>
    <w:p w:rsidR="00FE623E" w:rsidRPr="00C12E3B" w:rsidRDefault="00FE623E" w:rsidP="00FE623E">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Земельный кодекс Российской Федерации.</w:t>
      </w:r>
    </w:p>
    <w:p w:rsidR="00FE623E" w:rsidRPr="00C12E3B" w:rsidRDefault="00FE623E" w:rsidP="00FE623E">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мелиорации земель» от 10.01.96 № 4-ФЗ.</w:t>
      </w:r>
    </w:p>
    <w:p w:rsidR="00FE623E" w:rsidRPr="00C12E3B" w:rsidRDefault="00FE623E" w:rsidP="00FE623E">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Закон РФ «О недрах» от 21.02.92 N 2395-I.</w:t>
      </w:r>
    </w:p>
    <w:p w:rsidR="00FE623E" w:rsidRPr="00C12E3B" w:rsidRDefault="00FE623E" w:rsidP="00FE623E">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Лесной кодекс Российской Федерации.</w:t>
      </w:r>
    </w:p>
    <w:p w:rsidR="00FE623E" w:rsidRPr="00C12E3B" w:rsidRDefault="00FE623E" w:rsidP="00FE623E">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природных лечебных ресурсах, лечебно-оздоровительных местностях и курортах» от 23.12.95 № 26-ФЗ.</w:t>
      </w:r>
    </w:p>
    <w:p w:rsidR="00FE623E" w:rsidRPr="00C12E3B" w:rsidRDefault="00FE623E" w:rsidP="00FE623E">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особо охраняемых природных территориях» от 14.03.95 № 33-ФЗ.</w:t>
      </w:r>
    </w:p>
    <w:p w:rsidR="00FE623E" w:rsidRPr="00C12E3B" w:rsidRDefault="00FE623E" w:rsidP="00FE623E">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животном мире» от 24.04.95 № 52-ФЗ.</w:t>
      </w:r>
    </w:p>
    <w:p w:rsidR="00FE623E" w:rsidRPr="00C12E3B" w:rsidRDefault="00FE623E" w:rsidP="00FE623E">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внутренних морских водах, территориальном море и прилежащей зоне Российской Федерации» от 31.07.98 № 155-ФЗ.</w:t>
      </w:r>
    </w:p>
    <w:p w:rsidR="00FE623E" w:rsidRPr="00C12E3B" w:rsidRDefault="00FE623E" w:rsidP="00FE623E">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континентальном шельфе Российской Федерации» от 30.11.95 № 187-ФЗ.</w:t>
      </w:r>
    </w:p>
    <w:p w:rsidR="00FE623E" w:rsidRPr="00C12E3B" w:rsidRDefault="00FE623E" w:rsidP="00FE623E">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территориях традиционного природопользования коренных малочисленных народов Севера, Сибири и Дальнего Востока Российской Федерации» от 07.05.01 № 49-ФЗ.</w:t>
      </w:r>
    </w:p>
    <w:p w:rsidR="00FE623E" w:rsidRPr="00C12E3B" w:rsidRDefault="00FE623E" w:rsidP="00FE623E">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w:t>
      </w:r>
    </w:p>
    <w:p w:rsidR="00FE623E" w:rsidRPr="00C12E3B" w:rsidRDefault="00FE623E" w:rsidP="001229C4">
      <w:pPr>
        <w:pStyle w:val="a3"/>
        <w:shd w:val="clear" w:color="auto" w:fill="FFFFFF"/>
        <w:spacing w:before="0" w:beforeAutospacing="0" w:after="150" w:afterAutospacing="0"/>
        <w:jc w:val="center"/>
        <w:rPr>
          <w:color w:val="333333"/>
          <w:sz w:val="28"/>
          <w:szCs w:val="28"/>
        </w:rPr>
      </w:pPr>
      <w:r w:rsidRPr="00C12E3B">
        <w:rPr>
          <w:rStyle w:val="a4"/>
          <w:color w:val="333333"/>
          <w:sz w:val="28"/>
          <w:szCs w:val="28"/>
        </w:rPr>
        <w:t xml:space="preserve">Экологическая ситуация в сельском поселении </w:t>
      </w:r>
      <w:r>
        <w:rPr>
          <w:rStyle w:val="a4"/>
          <w:color w:val="333333"/>
          <w:sz w:val="28"/>
          <w:szCs w:val="28"/>
        </w:rPr>
        <w:t>К</w:t>
      </w:r>
      <w:r w:rsidR="001229C4">
        <w:rPr>
          <w:rStyle w:val="a4"/>
          <w:color w:val="333333"/>
          <w:sz w:val="28"/>
          <w:szCs w:val="28"/>
        </w:rPr>
        <w:t>униб</w:t>
      </w:r>
      <w:r w:rsidRPr="00C12E3B">
        <w:rPr>
          <w:rStyle w:val="a4"/>
          <w:color w:val="333333"/>
          <w:sz w:val="28"/>
          <w:szCs w:val="28"/>
        </w:rPr>
        <w:t>.</w:t>
      </w:r>
    </w:p>
    <w:p w:rsidR="00FE623E" w:rsidRPr="00C12E3B" w:rsidRDefault="00FE623E" w:rsidP="00FE623E">
      <w:pPr>
        <w:pStyle w:val="a3"/>
        <w:shd w:val="clear" w:color="auto" w:fill="FFFFFF"/>
        <w:spacing w:before="0" w:beforeAutospacing="0" w:after="150" w:afterAutospacing="0"/>
        <w:jc w:val="both"/>
        <w:rPr>
          <w:color w:val="333333"/>
          <w:sz w:val="28"/>
          <w:szCs w:val="28"/>
        </w:rPr>
      </w:pPr>
      <w:r w:rsidRPr="00C12E3B">
        <w:rPr>
          <w:color w:val="333333"/>
          <w:sz w:val="28"/>
          <w:szCs w:val="28"/>
        </w:rPr>
        <w:t xml:space="preserve">Экологическая ситуация в сельском поселении </w:t>
      </w:r>
      <w:r>
        <w:rPr>
          <w:color w:val="333333"/>
          <w:sz w:val="28"/>
          <w:szCs w:val="28"/>
        </w:rPr>
        <w:t>К</w:t>
      </w:r>
      <w:r w:rsidR="001229C4">
        <w:rPr>
          <w:color w:val="333333"/>
          <w:sz w:val="28"/>
          <w:szCs w:val="28"/>
        </w:rPr>
        <w:t>униб</w:t>
      </w:r>
      <w:r w:rsidRPr="00C12E3B">
        <w:rPr>
          <w:color w:val="333333"/>
          <w:sz w:val="28"/>
          <w:szCs w:val="28"/>
        </w:rPr>
        <w:t xml:space="preserve"> в целом благоприятна. На территории поселения отсутствуют высокотоксичные производства, уровень загрязнения воды, почвы и воздуха не превышает предельно допустимых нормативов.</w:t>
      </w:r>
    </w:p>
    <w:p w:rsidR="00FE623E" w:rsidRPr="00C12E3B" w:rsidRDefault="00FE623E" w:rsidP="00FE623E">
      <w:pPr>
        <w:pStyle w:val="a3"/>
        <w:shd w:val="clear" w:color="auto" w:fill="FFFFFF"/>
        <w:spacing w:before="0" w:beforeAutospacing="0" w:after="150" w:afterAutospacing="0"/>
        <w:jc w:val="both"/>
        <w:rPr>
          <w:color w:val="333333"/>
          <w:sz w:val="28"/>
          <w:szCs w:val="28"/>
        </w:rPr>
      </w:pPr>
      <w:r w:rsidRPr="00C12E3B">
        <w:rPr>
          <w:color w:val="333333"/>
          <w:sz w:val="28"/>
          <w:szCs w:val="28"/>
        </w:rPr>
        <w:t>Основными источниками загрязнения окружающей среды в поселении являются автотранспорт, твёрдые коммунальные отходы, отходы от деятельности индивидуальных предпринимателей при производстве пиломатериалов.</w:t>
      </w:r>
    </w:p>
    <w:p w:rsidR="00FE623E" w:rsidRPr="00C12E3B" w:rsidRDefault="00FE623E" w:rsidP="00FE623E">
      <w:pPr>
        <w:pStyle w:val="a3"/>
        <w:shd w:val="clear" w:color="auto" w:fill="FFFFFF"/>
        <w:spacing w:before="0" w:beforeAutospacing="0" w:after="150" w:afterAutospacing="0"/>
        <w:jc w:val="both"/>
        <w:rPr>
          <w:color w:val="333333"/>
          <w:sz w:val="28"/>
          <w:szCs w:val="28"/>
        </w:rPr>
      </w:pPr>
      <w:r w:rsidRPr="00C12E3B">
        <w:rPr>
          <w:color w:val="333333"/>
          <w:sz w:val="28"/>
          <w:szCs w:val="28"/>
        </w:rPr>
        <w:t xml:space="preserve">С момента реализации в регионе реформы системы обращения с твердыми коммунальными отходами улучшилась работа по сбору, утилизации и захоронения отходов. Администрацией СП </w:t>
      </w:r>
      <w:r w:rsidR="001229C4">
        <w:rPr>
          <w:color w:val="333333"/>
          <w:sz w:val="28"/>
          <w:szCs w:val="28"/>
        </w:rPr>
        <w:t>«Куниб»</w:t>
      </w:r>
      <w:r w:rsidRPr="00C12E3B">
        <w:rPr>
          <w:color w:val="333333"/>
          <w:sz w:val="28"/>
          <w:szCs w:val="28"/>
        </w:rPr>
        <w:t xml:space="preserve"> ведется постоянный мониторинг по обращению с твердыми коммунальными отходами на территории поселения. </w:t>
      </w:r>
    </w:p>
    <w:p w:rsidR="00FE623E" w:rsidRPr="00C12E3B" w:rsidRDefault="00FE623E" w:rsidP="00FE623E">
      <w:pPr>
        <w:pStyle w:val="a3"/>
        <w:shd w:val="clear" w:color="auto" w:fill="FFFFFF"/>
        <w:spacing w:before="0" w:beforeAutospacing="0" w:after="150" w:afterAutospacing="0"/>
        <w:jc w:val="both"/>
        <w:rPr>
          <w:color w:val="333333"/>
          <w:sz w:val="28"/>
          <w:szCs w:val="28"/>
        </w:rPr>
      </w:pPr>
      <w:r w:rsidRPr="00C12E3B">
        <w:rPr>
          <w:color w:val="333333"/>
          <w:sz w:val="28"/>
          <w:szCs w:val="28"/>
        </w:rPr>
        <w:t xml:space="preserve">В настоящее время, на территории поселения снижается количество образуемых несанкционированных свалок отходов, что стало результатом повышения экологической грамотности жителей сельского </w:t>
      </w:r>
      <w:r w:rsidR="005E7BFE" w:rsidRPr="00C12E3B">
        <w:rPr>
          <w:color w:val="333333"/>
          <w:sz w:val="28"/>
          <w:szCs w:val="28"/>
        </w:rPr>
        <w:t>поселения и</w:t>
      </w:r>
      <w:r w:rsidRPr="00C12E3B">
        <w:rPr>
          <w:color w:val="333333"/>
          <w:sz w:val="28"/>
          <w:szCs w:val="28"/>
        </w:rPr>
        <w:t xml:space="preserve"> проводимой Администрацией комплексной работы по благоустройству и развитию территории поселения. Каждый год администрацией поселения совместно с населением проводятся экологические акции - «Речная лента», «Марш парков» и «Зеленая весна».</w:t>
      </w:r>
    </w:p>
    <w:p w:rsidR="006454AF" w:rsidRDefault="005E7BFE" w:rsidP="005E7BFE">
      <w:pPr>
        <w:pStyle w:val="a3"/>
        <w:shd w:val="clear" w:color="auto" w:fill="FFFFFF"/>
        <w:spacing w:before="0" w:beforeAutospacing="0" w:after="150" w:afterAutospacing="0"/>
        <w:jc w:val="both"/>
      </w:pPr>
      <w:r>
        <w:rPr>
          <w:color w:val="333333"/>
          <w:sz w:val="28"/>
          <w:szCs w:val="28"/>
        </w:rPr>
        <w:t>У</w:t>
      </w:r>
      <w:r w:rsidR="00FE623E" w:rsidRPr="00C12E3B">
        <w:rPr>
          <w:color w:val="333333"/>
          <w:sz w:val="28"/>
          <w:szCs w:val="28"/>
        </w:rPr>
        <w:t>важаемые граждане, берегите природу и её экологическое состояние!</w:t>
      </w:r>
      <w:bookmarkStart w:id="0" w:name="_GoBack"/>
      <w:bookmarkEnd w:id="0"/>
    </w:p>
    <w:sectPr w:rsidR="006454AF" w:rsidSect="005C46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53537"/>
    <w:multiLevelType w:val="multilevel"/>
    <w:tmpl w:val="60EC9D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1764148A"/>
    <w:multiLevelType w:val="multilevel"/>
    <w:tmpl w:val="6156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6C28C8"/>
    <w:multiLevelType w:val="multilevel"/>
    <w:tmpl w:val="512A14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205501E3"/>
    <w:multiLevelType w:val="multilevel"/>
    <w:tmpl w:val="439294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2EAB1FCC"/>
    <w:multiLevelType w:val="multilevel"/>
    <w:tmpl w:val="F4749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CE0687"/>
    <w:multiLevelType w:val="multilevel"/>
    <w:tmpl w:val="149A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114129"/>
    <w:multiLevelType w:val="multilevel"/>
    <w:tmpl w:val="100E5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113227"/>
    <w:multiLevelType w:val="multilevel"/>
    <w:tmpl w:val="A0FC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36634E"/>
    <w:multiLevelType w:val="multilevel"/>
    <w:tmpl w:val="E7CAC2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76486B71"/>
    <w:multiLevelType w:val="multilevel"/>
    <w:tmpl w:val="223CD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876BF0"/>
    <w:multiLevelType w:val="multilevel"/>
    <w:tmpl w:val="42A2B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C45FDB"/>
    <w:multiLevelType w:val="multilevel"/>
    <w:tmpl w:val="5288C6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10"/>
  </w:num>
  <w:num w:numId="3">
    <w:abstractNumId w:val="1"/>
  </w:num>
  <w:num w:numId="4">
    <w:abstractNumId w:val="0"/>
  </w:num>
  <w:num w:numId="5">
    <w:abstractNumId w:val="5"/>
  </w:num>
  <w:num w:numId="6">
    <w:abstractNumId w:val="4"/>
  </w:num>
  <w:num w:numId="7">
    <w:abstractNumId w:val="7"/>
  </w:num>
  <w:num w:numId="8">
    <w:abstractNumId w:val="9"/>
  </w:num>
  <w:num w:numId="9">
    <w:abstractNumId w:val="11"/>
  </w:num>
  <w:num w:numId="10">
    <w:abstractNumId w:val="8"/>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F2D"/>
    <w:rsid w:val="001229C4"/>
    <w:rsid w:val="005E7BFE"/>
    <w:rsid w:val="006454AF"/>
    <w:rsid w:val="00DB1F2D"/>
    <w:rsid w:val="00FE6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9C2FC88"/>
  <w15:chartTrackingRefBased/>
  <w15:docId w15:val="{49D3DC08-0511-45C7-B128-3C2DA6CA7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23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FE623E"/>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FE623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2628</Words>
  <Characters>14981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3</cp:revision>
  <dcterms:created xsi:type="dcterms:W3CDTF">2021-12-27T12:00:00Z</dcterms:created>
  <dcterms:modified xsi:type="dcterms:W3CDTF">2022-04-14T10:18:00Z</dcterms:modified>
</cp:coreProperties>
</file>