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E7042A">
      <w:pPr>
        <w:ind w:right="1077"/>
      </w:pPr>
    </w:p>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7180A">
        <w:rPr>
          <w:b/>
          <w:sz w:val="24"/>
          <w:szCs w:val="24"/>
          <w:u w:val="single"/>
        </w:rPr>
        <w:t>1</w:t>
      </w:r>
      <w:r w:rsidR="00BB30E6">
        <w:rPr>
          <w:b/>
          <w:sz w:val="24"/>
          <w:szCs w:val="24"/>
          <w:u w:val="single"/>
        </w:rPr>
        <w:t>4</w:t>
      </w:r>
      <w:r w:rsidR="00617D41" w:rsidRPr="00550CFC">
        <w:rPr>
          <w:b/>
          <w:sz w:val="24"/>
          <w:szCs w:val="24"/>
          <w:u w:val="single"/>
        </w:rPr>
        <w:t xml:space="preserve"> </w:t>
      </w:r>
      <w:r w:rsidR="00BB30E6">
        <w:rPr>
          <w:b/>
          <w:sz w:val="24"/>
          <w:szCs w:val="24"/>
          <w:u w:val="single"/>
        </w:rPr>
        <w:t>июн</w:t>
      </w:r>
      <w:r w:rsidR="007013D9" w:rsidRPr="00550CFC">
        <w:rPr>
          <w:b/>
          <w:sz w:val="24"/>
          <w:szCs w:val="24"/>
          <w:u w:val="single"/>
        </w:rPr>
        <w:t>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BB30E6">
        <w:rPr>
          <w:b/>
          <w:sz w:val="24"/>
          <w:szCs w:val="24"/>
          <w:u w:val="single"/>
        </w:rPr>
        <w:t>6</w:t>
      </w:r>
      <w:r w:rsidRPr="00550CFC">
        <w:rPr>
          <w:b/>
          <w:sz w:val="24"/>
          <w:szCs w:val="24"/>
          <w:u w:val="single"/>
        </w:rPr>
        <w:t>/</w:t>
      </w:r>
      <w:r w:rsidR="00BB30E6">
        <w:rPr>
          <w:b/>
          <w:sz w:val="24"/>
          <w:szCs w:val="24"/>
          <w:u w:val="single"/>
        </w:rPr>
        <w:t>37</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BB30E6" w:rsidRPr="00BB30E6" w:rsidRDefault="002C7793" w:rsidP="001209E0">
      <w:pPr>
        <w:keepNext/>
        <w:keepLines/>
        <w:tabs>
          <w:tab w:val="left" w:pos="6096"/>
        </w:tabs>
        <w:ind w:right="4820"/>
        <w:jc w:val="both"/>
        <w:outlineLvl w:val="2"/>
        <w:rPr>
          <w:rFonts w:eastAsia="SimSun"/>
          <w:bCs/>
          <w:sz w:val="24"/>
          <w:szCs w:val="24"/>
          <w:lang w:eastAsia="zh-CN"/>
        </w:rPr>
      </w:pPr>
      <w:bookmarkStart w:id="0" w:name="_GoBack"/>
      <w:r w:rsidRPr="0013768C">
        <w:rPr>
          <w:sz w:val="24"/>
          <w:szCs w:val="24"/>
        </w:rPr>
        <w:t>О внесении изменени</w:t>
      </w:r>
      <w:r w:rsidR="00C5079E" w:rsidRPr="0013768C">
        <w:rPr>
          <w:sz w:val="24"/>
          <w:szCs w:val="24"/>
        </w:rPr>
        <w:t>й</w:t>
      </w:r>
      <w:r w:rsidRPr="0013768C">
        <w:rPr>
          <w:sz w:val="24"/>
          <w:szCs w:val="24"/>
        </w:rPr>
        <w:t xml:space="preserve"> в постановление администрации сельского поселения «Куниб» </w:t>
      </w:r>
      <w:r w:rsidR="0013768C" w:rsidRPr="0013768C">
        <w:rPr>
          <w:rFonts w:eastAsiaTheme="minorEastAsia"/>
          <w:sz w:val="24"/>
          <w:szCs w:val="24"/>
        </w:rPr>
        <w:t>от 21.10.2022 № 10/148 «Об утверждении административного регламента предоставления муниципальной услуги «</w:t>
      </w:r>
      <w:r w:rsidR="0013768C" w:rsidRPr="0013768C">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13768C" w:rsidRPr="0013768C">
        <w:rPr>
          <w:rFonts w:eastAsiaTheme="minorEastAsia"/>
          <w:sz w:val="24"/>
          <w:szCs w:val="24"/>
        </w:rPr>
        <w:t xml:space="preserve">» </w:t>
      </w:r>
      <w:r w:rsidR="00BB30E6" w:rsidRPr="00BB30E6">
        <w:rPr>
          <w:rFonts w:eastAsia="SimSun"/>
          <w:bCs/>
          <w:sz w:val="24"/>
          <w:szCs w:val="24"/>
          <w:lang w:eastAsia="zh-CN"/>
        </w:rPr>
        <w:t>(в редакции постановлений от 10.01.2023 № ¼, от 13.03.2023 № 3/33, от 26.04.2023 № 4/48, от 11.08.2023 № 8/79, от 10.01.2024 № 1/4)</w:t>
      </w:r>
    </w:p>
    <w:bookmarkEnd w:id="0"/>
    <w:p w:rsidR="00C118B2" w:rsidRPr="006350A6" w:rsidRDefault="00C118B2" w:rsidP="00BB30E6">
      <w:pPr>
        <w:ind w:right="4678"/>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BB30E6" w:rsidRPr="00BB30E6" w:rsidRDefault="00BB30E6" w:rsidP="00BB30E6">
      <w:pPr>
        <w:tabs>
          <w:tab w:val="left" w:pos="567"/>
        </w:tabs>
        <w:spacing w:after="160"/>
        <w:ind w:firstLine="709"/>
        <w:jc w:val="both"/>
        <w:rPr>
          <w:bCs/>
          <w:sz w:val="24"/>
          <w:szCs w:val="24"/>
          <w:lang w:eastAsia="en-US"/>
        </w:rPr>
      </w:pPr>
      <w:r w:rsidRPr="00BB30E6">
        <w:rPr>
          <w:sz w:val="24"/>
          <w:szCs w:val="24"/>
          <w:lang w:eastAsia="en-US"/>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BB30E6">
        <w:rPr>
          <w:bCs/>
          <w:sz w:val="24"/>
          <w:szCs w:val="24"/>
          <w:lang w:eastAsia="en-US"/>
        </w:rPr>
        <w:t xml:space="preserve"> администрации сельского поселения «Куниб»</w:t>
      </w:r>
      <w:r w:rsidRPr="00BB30E6">
        <w:rPr>
          <w:sz w:val="24"/>
          <w:szCs w:val="24"/>
          <w:lang w:eastAsia="en-US"/>
        </w:rPr>
        <w:t>, на основании Земельным кодексом Российской Федерации, постановлени</w:t>
      </w:r>
      <w:r>
        <w:rPr>
          <w:sz w:val="24"/>
          <w:szCs w:val="24"/>
          <w:lang w:eastAsia="en-US"/>
        </w:rPr>
        <w:t>й</w:t>
      </w:r>
      <w:r w:rsidRPr="00BB30E6">
        <w:rPr>
          <w:sz w:val="24"/>
          <w:szCs w:val="24"/>
          <w:lang w:eastAsia="en-US"/>
        </w:rPr>
        <w:t xml:space="preserve"> Правительства Российской Федерации от 09.04.2022 № 629 «</w:t>
      </w:r>
      <w:r w:rsidRPr="00BB30E6">
        <w:rPr>
          <w:rFonts w:eastAsia="Calibri"/>
          <w:bCs/>
          <w:color w:val="444444"/>
          <w:sz w:val="24"/>
          <w:szCs w:val="24"/>
          <w:shd w:val="clear" w:color="auto" w:fill="FFFFFF"/>
          <w:lang w:eastAsia="en-US"/>
        </w:rPr>
        <w:t>Об особенностях регулирования земельных отношений в Российской Федерации в 2022-2024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BB30E6">
        <w:rPr>
          <w:rFonts w:eastAsia="Calibri"/>
          <w:bCs/>
          <w:sz w:val="24"/>
          <w:szCs w:val="24"/>
          <w:shd w:val="clear" w:color="auto" w:fill="FFFFFF"/>
          <w:lang w:eastAsia="en-US"/>
        </w:rPr>
        <w:t>»</w:t>
      </w:r>
      <w:r>
        <w:rPr>
          <w:rFonts w:eastAsia="Calibri"/>
          <w:bCs/>
          <w:sz w:val="24"/>
          <w:szCs w:val="24"/>
          <w:shd w:val="clear" w:color="auto" w:fill="FFFFFF"/>
          <w:lang w:eastAsia="en-US"/>
        </w:rPr>
        <w:t xml:space="preserve"> и </w:t>
      </w:r>
      <w:r w:rsidRPr="00BB30E6">
        <w:rPr>
          <w:sz w:val="24"/>
          <w:szCs w:val="24"/>
          <w:lang w:eastAsia="en-US"/>
        </w:rPr>
        <w:t>от 25.12.2021 № 2490 «О</w:t>
      </w:r>
      <w:r w:rsidRPr="00BB30E6">
        <w:rPr>
          <w:rFonts w:eastAsia="Calibri"/>
          <w:bCs/>
          <w:sz w:val="24"/>
          <w:szCs w:val="24"/>
          <w:shd w:val="clear" w:color="auto" w:fill="FFFFFF"/>
          <w:lang w:eastAsia="en-US"/>
        </w:rPr>
        <w:t>б утверждении </w:t>
      </w:r>
      <w:hyperlink r:id="rId9" w:anchor="7DK0KA" w:history="1">
        <w:r w:rsidRPr="00BB30E6">
          <w:rPr>
            <w:rFonts w:eastAsia="Calibri"/>
            <w:bCs/>
            <w:sz w:val="24"/>
            <w:szCs w:val="24"/>
            <w:shd w:val="clear" w:color="auto" w:fill="FFFFFF"/>
            <w:lang w:eastAsia="en-US"/>
          </w:rPr>
          <w:t>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предусмотренных частями 3-7 статьи 5_2 Градостроительного кодекса Российской Федерации мероприятий при реализации проекта по строительству объекта капитального строительства</w:t>
        </w:r>
      </w:hyperlink>
      <w:r w:rsidRPr="00BB30E6">
        <w:rPr>
          <w:rFonts w:eastAsia="Calibri"/>
          <w:bCs/>
          <w:sz w:val="24"/>
          <w:szCs w:val="24"/>
          <w:shd w:val="clear" w:color="auto" w:fill="FFFFFF"/>
          <w:lang w:eastAsia="en-US"/>
        </w:rPr>
        <w:t>, и признании утратившими силу некоторых актов и отдельных положений некоторых актов Правительства Российской Федерации»</w:t>
      </w:r>
      <w:r>
        <w:rPr>
          <w:rFonts w:eastAsia="Calibri"/>
          <w:bCs/>
          <w:sz w:val="24"/>
          <w:szCs w:val="24"/>
          <w:shd w:val="clear" w:color="auto" w:fill="FFFFFF"/>
          <w:lang w:eastAsia="en-US"/>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BB30E6" w:rsidRPr="00BB30E6" w:rsidRDefault="00BB30E6" w:rsidP="00BB30E6">
      <w:pPr>
        <w:keepNext/>
        <w:keepLines/>
        <w:tabs>
          <w:tab w:val="left" w:pos="6096"/>
        </w:tabs>
        <w:ind w:right="-1" w:firstLine="567"/>
        <w:jc w:val="both"/>
        <w:outlineLvl w:val="2"/>
        <w:rPr>
          <w:rFonts w:eastAsia="SimSun"/>
          <w:bCs/>
          <w:sz w:val="24"/>
          <w:szCs w:val="24"/>
          <w:lang w:eastAsia="zh-CN"/>
        </w:rPr>
      </w:pPr>
      <w:r w:rsidRPr="00BB30E6">
        <w:rPr>
          <w:rFonts w:eastAsia="SimSun"/>
          <w:bCs/>
          <w:sz w:val="24"/>
          <w:szCs w:val="24"/>
          <w:lang w:eastAsia="zh-CN"/>
        </w:rPr>
        <w:lastRenderedPageBreak/>
        <w:t>1.</w:t>
      </w:r>
      <w:r w:rsidRPr="00BB30E6">
        <w:rPr>
          <w:rFonts w:eastAsia="SimSun"/>
          <w:bCs/>
          <w:spacing w:val="-2"/>
          <w:sz w:val="24"/>
          <w:szCs w:val="24"/>
          <w:lang w:eastAsia="zh-CN"/>
        </w:rPr>
        <w:t xml:space="preserve"> Внести в административный регламент предоставления муниципальной услуги </w:t>
      </w:r>
      <w:r w:rsidRPr="00BB30E6">
        <w:rPr>
          <w:rFonts w:eastAsia="SimSun"/>
          <w:bCs/>
          <w:sz w:val="24"/>
          <w:szCs w:val="24"/>
          <w:lang w:eastAsia="zh-CN"/>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утвержденный постановлением администрации сельского поселения «Куниб» от 27.02.2023 № 2/11, (в редакции постановлений от 10.01.2023 № ¼, от 13.03.2023 № 3/33, от 26.04.2023 № 4/48, от 11.08.2023 № 8/79, от 10.01.2024 № 1/4) (далее – Административный регламент) </w:t>
      </w:r>
      <w:r w:rsidRPr="00BB30E6">
        <w:rPr>
          <w:bCs/>
          <w:sz w:val="24"/>
          <w:szCs w:val="24"/>
          <w:lang w:eastAsia="zh-CN"/>
        </w:rPr>
        <w:t>и</w:t>
      </w:r>
      <w:r w:rsidRPr="00BB30E6">
        <w:rPr>
          <w:rFonts w:eastAsia="SimSun"/>
          <w:bCs/>
          <w:sz w:val="24"/>
          <w:szCs w:val="24"/>
          <w:lang w:eastAsia="zh-CN"/>
        </w:rPr>
        <w:t>зменения согласно приложения к настоящему постановлению.</w:t>
      </w:r>
    </w:p>
    <w:p w:rsidR="00857B0D" w:rsidRPr="0013768C" w:rsidRDefault="00857B0D" w:rsidP="0013768C">
      <w:pPr>
        <w:pStyle w:val="3"/>
        <w:tabs>
          <w:tab w:val="left" w:pos="4962"/>
        </w:tabs>
        <w:spacing w:before="0" w:line="240" w:lineRule="auto"/>
        <w:ind w:right="-1" w:firstLine="567"/>
        <w:jc w:val="both"/>
        <w:rPr>
          <w:rFonts w:ascii="Times New Roman" w:eastAsiaTheme="minorEastAsia" w:hAnsi="Times New Roman"/>
          <w:b w:val="0"/>
          <w:color w:val="auto"/>
        </w:rPr>
      </w:pPr>
      <w:r w:rsidRPr="0013768C">
        <w:rPr>
          <w:rFonts w:ascii="Times New Roman" w:eastAsiaTheme="minorEastAsia" w:hAnsi="Times New Roman"/>
          <w:b w:val="0"/>
          <w:color w:val="auto"/>
        </w:rPr>
        <w:t xml:space="preserve">2. Постановление вступает в силу со дня его обнародования.  </w:t>
      </w:r>
    </w:p>
    <w:p w:rsidR="00857B0D" w:rsidRPr="006C3B8A" w:rsidRDefault="00857B0D" w:rsidP="00857B0D">
      <w:pPr>
        <w:rPr>
          <w:sz w:val="24"/>
          <w:szCs w:val="24"/>
        </w:rPr>
      </w:pPr>
    </w:p>
    <w:p w:rsidR="00857B0D" w:rsidRPr="007F3C9C" w:rsidRDefault="00857B0D" w:rsidP="00857B0D">
      <w:pPr>
        <w:rPr>
          <w:sz w:val="24"/>
          <w:szCs w:val="24"/>
        </w:rPr>
      </w:pPr>
      <w:r w:rsidRPr="006C3B8A">
        <w:rPr>
          <w:sz w:val="24"/>
          <w:szCs w:val="24"/>
        </w:rPr>
        <w:t>Глава сельского поселения</w:t>
      </w:r>
      <w:r w:rsidRPr="007F3C9C">
        <w:rPr>
          <w:sz w:val="24"/>
          <w:szCs w:val="24"/>
        </w:rPr>
        <w:t xml:space="preserve">                                                                                     Ф.А. Морозов</w:t>
      </w:r>
    </w:p>
    <w:p w:rsidR="0013768C" w:rsidRDefault="0013768C"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1209E0" w:rsidRDefault="001209E0" w:rsidP="00857B0D">
      <w:pPr>
        <w:ind w:right="-1"/>
        <w:jc w:val="right"/>
        <w:rPr>
          <w:rFonts w:eastAsiaTheme="minorEastAsia"/>
        </w:rPr>
      </w:pPr>
    </w:p>
    <w:p w:rsidR="00857B0D" w:rsidRPr="006C3B8A" w:rsidRDefault="00857B0D" w:rsidP="00857B0D">
      <w:pPr>
        <w:ind w:right="-1"/>
        <w:jc w:val="right"/>
        <w:rPr>
          <w:rFonts w:eastAsiaTheme="minorEastAsia"/>
        </w:rPr>
      </w:pPr>
      <w:r w:rsidRPr="006C3B8A">
        <w:rPr>
          <w:rFonts w:eastAsiaTheme="minorEastAsia"/>
        </w:rPr>
        <w:lastRenderedPageBreak/>
        <w:t xml:space="preserve">Приложение </w:t>
      </w:r>
    </w:p>
    <w:p w:rsidR="00857B0D" w:rsidRPr="006C3B8A" w:rsidRDefault="00857B0D" w:rsidP="00857B0D">
      <w:pPr>
        <w:tabs>
          <w:tab w:val="left" w:pos="4111"/>
        </w:tabs>
        <w:ind w:right="-1"/>
        <w:jc w:val="right"/>
        <w:rPr>
          <w:rFonts w:eastAsiaTheme="minorEastAsia"/>
        </w:rPr>
      </w:pPr>
      <w:r w:rsidRPr="006C3B8A">
        <w:rPr>
          <w:rFonts w:eastAsiaTheme="minorEastAsia"/>
        </w:rPr>
        <w:t xml:space="preserve"> к постановлению администрации сельского поселения </w:t>
      </w:r>
    </w:p>
    <w:p w:rsidR="00857B0D" w:rsidRPr="006C3B8A" w:rsidRDefault="00857B0D" w:rsidP="00857B0D">
      <w:pPr>
        <w:ind w:right="-1"/>
        <w:jc w:val="right"/>
        <w:rPr>
          <w:rFonts w:eastAsiaTheme="minorEastAsia"/>
        </w:rPr>
      </w:pPr>
      <w:r w:rsidRPr="006C3B8A">
        <w:rPr>
          <w:rFonts w:eastAsiaTheme="minorEastAsia"/>
        </w:rPr>
        <w:t xml:space="preserve"> «Куниб» </w:t>
      </w:r>
      <w:r w:rsidRPr="006C3B8A">
        <w:rPr>
          <w:rFonts w:eastAsiaTheme="minorEastAsia"/>
          <w:bCs/>
        </w:rPr>
        <w:t xml:space="preserve">от </w:t>
      </w:r>
      <w:r w:rsidR="0017180A">
        <w:rPr>
          <w:rFonts w:eastAsiaTheme="minorEastAsia"/>
          <w:bCs/>
        </w:rPr>
        <w:t>1</w:t>
      </w:r>
      <w:r w:rsidR="00BB30E6">
        <w:rPr>
          <w:rFonts w:eastAsiaTheme="minorEastAsia"/>
          <w:bCs/>
        </w:rPr>
        <w:t>4</w:t>
      </w:r>
      <w:r>
        <w:rPr>
          <w:rFonts w:eastAsiaTheme="minorEastAsia"/>
          <w:bCs/>
        </w:rPr>
        <w:t>.0</w:t>
      </w:r>
      <w:r w:rsidR="00BB30E6">
        <w:rPr>
          <w:rFonts w:eastAsiaTheme="minorEastAsia"/>
          <w:bCs/>
        </w:rPr>
        <w:t>6</w:t>
      </w:r>
      <w:r>
        <w:rPr>
          <w:rFonts w:eastAsiaTheme="minorEastAsia"/>
          <w:bCs/>
        </w:rPr>
        <w:t>.2024</w:t>
      </w:r>
      <w:r w:rsidRPr="006C3B8A">
        <w:rPr>
          <w:rFonts w:eastAsiaTheme="minorEastAsia"/>
          <w:bCs/>
        </w:rPr>
        <w:t xml:space="preserve"> № </w:t>
      </w:r>
      <w:r w:rsidR="00BB30E6">
        <w:rPr>
          <w:rFonts w:eastAsiaTheme="minorEastAsia"/>
          <w:bCs/>
        </w:rPr>
        <w:t>6</w:t>
      </w:r>
      <w:r>
        <w:rPr>
          <w:rFonts w:eastAsiaTheme="minorEastAsia"/>
          <w:bCs/>
        </w:rPr>
        <w:t>/</w:t>
      </w:r>
      <w:r w:rsidR="00BB30E6">
        <w:rPr>
          <w:rFonts w:eastAsiaTheme="minorEastAsia"/>
          <w:bCs/>
        </w:rPr>
        <w:t>37</w:t>
      </w:r>
      <w:r w:rsidRPr="006C3B8A">
        <w:rPr>
          <w:rFonts w:eastAsiaTheme="minorEastAsia"/>
          <w:bCs/>
        </w:rPr>
        <w:t xml:space="preserve"> </w:t>
      </w:r>
      <w:r w:rsidRPr="006C3B8A">
        <w:rPr>
          <w:rFonts w:eastAsiaTheme="minorEastAsia"/>
        </w:rPr>
        <w:t xml:space="preserve">«О внесении изменений </w:t>
      </w:r>
    </w:p>
    <w:p w:rsidR="00857B0D" w:rsidRPr="006C3B8A" w:rsidRDefault="00857B0D" w:rsidP="00857B0D">
      <w:pPr>
        <w:ind w:right="-1"/>
        <w:jc w:val="right"/>
        <w:rPr>
          <w:rFonts w:eastAsiaTheme="minorEastAsia"/>
        </w:rPr>
      </w:pPr>
      <w:r w:rsidRPr="006C3B8A">
        <w:rPr>
          <w:rFonts w:eastAsiaTheme="minorEastAsia"/>
        </w:rPr>
        <w:t xml:space="preserve">в постановление администрации сельского поселения «Куниб» </w:t>
      </w:r>
    </w:p>
    <w:p w:rsidR="0013768C" w:rsidRPr="00B86AD2" w:rsidRDefault="0013768C" w:rsidP="0013768C">
      <w:pPr>
        <w:ind w:right="-1"/>
        <w:jc w:val="right"/>
        <w:rPr>
          <w:rFonts w:eastAsiaTheme="minorEastAsia"/>
        </w:rPr>
      </w:pPr>
      <w:r w:rsidRPr="00B86AD2">
        <w:rPr>
          <w:rFonts w:eastAsiaTheme="minorEastAsia"/>
        </w:rPr>
        <w:t xml:space="preserve">от 21.10.2022 № 10/148 «Об утверждении административного </w:t>
      </w:r>
    </w:p>
    <w:p w:rsidR="0013768C" w:rsidRPr="00B86AD2" w:rsidRDefault="0013768C" w:rsidP="0013768C">
      <w:pPr>
        <w:ind w:right="-1"/>
        <w:jc w:val="right"/>
        <w:rPr>
          <w:rFonts w:eastAsiaTheme="minorEastAsia"/>
        </w:rPr>
      </w:pPr>
      <w:r w:rsidRPr="00B86AD2">
        <w:rPr>
          <w:rFonts w:eastAsiaTheme="minorEastAsia"/>
        </w:rPr>
        <w:t xml:space="preserve">регламента предоставления муниципальной услуги </w:t>
      </w:r>
    </w:p>
    <w:p w:rsidR="0013768C" w:rsidRDefault="0013768C" w:rsidP="0013768C">
      <w:pPr>
        <w:ind w:right="-1"/>
        <w:jc w:val="right"/>
      </w:pPr>
      <w:r w:rsidRPr="00B86AD2">
        <w:rPr>
          <w:rFonts w:eastAsiaTheme="minorEastAsia"/>
        </w:rPr>
        <w:t>«</w:t>
      </w:r>
      <w:r w:rsidRPr="00B86AD2">
        <w:t>Предоставление в собственность, аренду, постоянное</w:t>
      </w:r>
    </w:p>
    <w:p w:rsidR="0013768C" w:rsidRDefault="0013768C" w:rsidP="0013768C">
      <w:pPr>
        <w:ind w:right="-1"/>
        <w:jc w:val="right"/>
      </w:pPr>
      <w:r w:rsidRPr="00B86AD2">
        <w:t xml:space="preserve"> (бессрочное) пользование, безвозмездное пользование  </w:t>
      </w:r>
    </w:p>
    <w:p w:rsidR="0013768C" w:rsidRDefault="0013768C" w:rsidP="0013768C">
      <w:pPr>
        <w:ind w:right="-1"/>
        <w:jc w:val="right"/>
      </w:pPr>
      <w:r w:rsidRPr="00B86AD2">
        <w:t xml:space="preserve"> земельного участка, находящегося в муниципальной </w:t>
      </w:r>
    </w:p>
    <w:p w:rsidR="0013768C" w:rsidRPr="00B86AD2" w:rsidRDefault="0013768C" w:rsidP="0013768C">
      <w:pPr>
        <w:ind w:right="-1"/>
        <w:jc w:val="right"/>
        <w:rPr>
          <w:rFonts w:eastAsiaTheme="minorEastAsia"/>
        </w:rPr>
      </w:pPr>
      <w:r w:rsidRPr="00B86AD2">
        <w:t>собственности, без проведения торгов</w:t>
      </w:r>
      <w:r w:rsidRPr="00B86AD2">
        <w:rPr>
          <w:rFonts w:eastAsiaTheme="minorEastAsia"/>
        </w:rPr>
        <w:t>»</w:t>
      </w:r>
    </w:p>
    <w:p w:rsidR="00857B0D" w:rsidRPr="007F3C9C" w:rsidRDefault="00857B0D" w:rsidP="00857B0D">
      <w:pPr>
        <w:jc w:val="both"/>
        <w:rPr>
          <w:sz w:val="24"/>
          <w:szCs w:val="24"/>
        </w:rPr>
      </w:pPr>
    </w:p>
    <w:p w:rsidR="00857B0D" w:rsidRPr="007F3C9C" w:rsidRDefault="00857B0D" w:rsidP="00857B0D">
      <w:pPr>
        <w:widowControl w:val="0"/>
        <w:autoSpaceDE w:val="0"/>
        <w:autoSpaceDN w:val="0"/>
        <w:adjustRightInd w:val="0"/>
        <w:jc w:val="center"/>
        <w:rPr>
          <w:rFonts w:eastAsiaTheme="minorEastAsia"/>
          <w:bCs/>
          <w:color w:val="000000"/>
          <w:spacing w:val="-2"/>
          <w:sz w:val="24"/>
          <w:szCs w:val="24"/>
        </w:rPr>
      </w:pPr>
    </w:p>
    <w:p w:rsidR="00BB30E6" w:rsidRPr="00BB30E6" w:rsidRDefault="00BB30E6" w:rsidP="00BB30E6">
      <w:pPr>
        <w:widowControl w:val="0"/>
        <w:autoSpaceDE w:val="0"/>
        <w:autoSpaceDN w:val="0"/>
        <w:adjustRightInd w:val="0"/>
        <w:ind w:firstLine="567"/>
        <w:jc w:val="center"/>
        <w:rPr>
          <w:bCs/>
          <w:color w:val="000000"/>
          <w:spacing w:val="-2"/>
          <w:sz w:val="24"/>
          <w:szCs w:val="24"/>
          <w:lang w:eastAsia="en-US"/>
        </w:rPr>
      </w:pPr>
      <w:r w:rsidRPr="00BB30E6">
        <w:rPr>
          <w:bCs/>
          <w:color w:val="000000"/>
          <w:spacing w:val="-2"/>
          <w:sz w:val="24"/>
          <w:szCs w:val="24"/>
          <w:lang w:eastAsia="en-US"/>
        </w:rPr>
        <w:t xml:space="preserve">Изменения </w:t>
      </w:r>
    </w:p>
    <w:p w:rsidR="00BB30E6" w:rsidRPr="00BB30E6" w:rsidRDefault="00BB30E6" w:rsidP="00BB30E6">
      <w:pPr>
        <w:widowControl w:val="0"/>
        <w:autoSpaceDE w:val="0"/>
        <w:autoSpaceDN w:val="0"/>
        <w:adjustRightInd w:val="0"/>
        <w:ind w:firstLine="567"/>
        <w:jc w:val="center"/>
        <w:rPr>
          <w:bCs/>
          <w:color w:val="000000"/>
          <w:spacing w:val="-2"/>
          <w:sz w:val="24"/>
          <w:szCs w:val="24"/>
          <w:lang w:eastAsia="en-US"/>
        </w:rPr>
      </w:pPr>
      <w:r w:rsidRPr="00BB30E6">
        <w:rPr>
          <w:bCs/>
          <w:color w:val="000000"/>
          <w:spacing w:val="-2"/>
          <w:sz w:val="24"/>
          <w:szCs w:val="24"/>
          <w:lang w:eastAsia="en-US"/>
        </w:rPr>
        <w:t xml:space="preserve">в административный регламент предоставления муниципальной услуги </w:t>
      </w:r>
    </w:p>
    <w:p w:rsidR="00BB30E6" w:rsidRPr="00BB30E6" w:rsidRDefault="00BB30E6" w:rsidP="00BB30E6">
      <w:pPr>
        <w:widowControl w:val="0"/>
        <w:autoSpaceDE w:val="0"/>
        <w:autoSpaceDN w:val="0"/>
        <w:adjustRightInd w:val="0"/>
        <w:ind w:firstLine="567"/>
        <w:jc w:val="center"/>
        <w:rPr>
          <w:rFonts w:eastAsia="Calibri"/>
          <w:sz w:val="24"/>
          <w:szCs w:val="24"/>
          <w:lang w:eastAsia="en-US"/>
        </w:rPr>
      </w:pPr>
      <w:r w:rsidRPr="00BB30E6">
        <w:rPr>
          <w:rFonts w:eastAsia="Calibri"/>
          <w:sz w:val="24"/>
          <w:szCs w:val="24"/>
          <w:lang w:eastAsia="en-US"/>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BB30E6" w:rsidRPr="00BB30E6" w:rsidRDefault="00BB30E6" w:rsidP="00BB30E6">
      <w:pPr>
        <w:ind w:firstLine="567"/>
        <w:rPr>
          <w:rFonts w:eastAsia="Calibri"/>
          <w:sz w:val="24"/>
          <w:szCs w:val="24"/>
          <w:lang w:eastAsia="en-US"/>
        </w:rPr>
      </w:pPr>
    </w:p>
    <w:p w:rsidR="00BB30E6" w:rsidRPr="00BB30E6" w:rsidRDefault="00BB30E6" w:rsidP="00BB30E6">
      <w:pPr>
        <w:ind w:firstLine="567"/>
        <w:jc w:val="both"/>
        <w:rPr>
          <w:rFonts w:eastAsia="Calibri"/>
          <w:sz w:val="24"/>
          <w:szCs w:val="24"/>
          <w:lang w:eastAsia="en-US"/>
        </w:rPr>
      </w:pPr>
      <w:r w:rsidRPr="00BB30E6">
        <w:rPr>
          <w:rFonts w:eastAsia="Calibri"/>
          <w:sz w:val="24"/>
          <w:szCs w:val="24"/>
          <w:lang w:eastAsia="en-US"/>
        </w:rPr>
        <w:t>1. в пунктах 2.4, 3.5.1, 3.10.1, 3.15.1, 3.20.1 Административного регламента слова «</w:t>
      </w:r>
      <w:r w:rsidRPr="00BB30E6">
        <w:rPr>
          <w:rFonts w:eastAsia="Calibri"/>
          <w:sz w:val="24"/>
          <w:szCs w:val="24"/>
        </w:rPr>
        <w:t>15 рабочих дней</w:t>
      </w:r>
      <w:r w:rsidRPr="00BB30E6">
        <w:rPr>
          <w:rFonts w:eastAsia="Calibri"/>
          <w:sz w:val="24"/>
          <w:szCs w:val="24"/>
          <w:lang w:eastAsia="en-US"/>
        </w:rPr>
        <w:t>» заменить словами «</w:t>
      </w:r>
      <w:r w:rsidRPr="00BB30E6">
        <w:rPr>
          <w:rFonts w:eastAsia="Calibri"/>
          <w:sz w:val="24"/>
          <w:szCs w:val="24"/>
        </w:rPr>
        <w:t>не более 14 календарных дней</w:t>
      </w:r>
      <w:r w:rsidRPr="00BB30E6">
        <w:rPr>
          <w:rFonts w:eastAsia="Calibri"/>
          <w:sz w:val="24"/>
          <w:szCs w:val="24"/>
          <w:lang w:eastAsia="en-US"/>
        </w:rPr>
        <w:t>»;</w:t>
      </w:r>
    </w:p>
    <w:p w:rsidR="00BB30E6" w:rsidRPr="00BB30E6" w:rsidRDefault="00BB30E6" w:rsidP="00BB30E6">
      <w:pPr>
        <w:ind w:firstLine="567"/>
        <w:jc w:val="both"/>
        <w:rPr>
          <w:rFonts w:eastAsia="Calibri"/>
          <w:sz w:val="24"/>
          <w:szCs w:val="24"/>
          <w:lang w:eastAsia="en-US"/>
        </w:rPr>
      </w:pPr>
      <w:r w:rsidRPr="00BB30E6">
        <w:rPr>
          <w:rFonts w:eastAsia="Calibri"/>
          <w:sz w:val="24"/>
          <w:szCs w:val="24"/>
          <w:lang w:eastAsia="en-US"/>
        </w:rPr>
        <w:t>2. в пункт 3.8.2 Административного регламента слова «6 рабочих дней» заменить словами «6 календарных дней», слова «</w:t>
      </w:r>
      <w:r w:rsidRPr="00BB30E6">
        <w:rPr>
          <w:sz w:val="24"/>
          <w:szCs w:val="24"/>
        </w:rPr>
        <w:t>в течение 1 рабочего дня со дня издания такого документа.» заменить словами «на следующий день после издания такого документа.»</w:t>
      </w:r>
      <w:r w:rsidRPr="00BB30E6">
        <w:rPr>
          <w:rFonts w:eastAsia="Calibri"/>
          <w:sz w:val="24"/>
          <w:szCs w:val="24"/>
          <w:lang w:eastAsia="en-US"/>
        </w:rPr>
        <w:t>;</w:t>
      </w:r>
    </w:p>
    <w:p w:rsidR="00BB30E6" w:rsidRPr="00BB30E6" w:rsidRDefault="00BB30E6" w:rsidP="00BB30E6">
      <w:pPr>
        <w:ind w:firstLine="567"/>
        <w:jc w:val="both"/>
        <w:rPr>
          <w:rFonts w:eastAsia="Calibri"/>
          <w:sz w:val="24"/>
          <w:szCs w:val="24"/>
        </w:rPr>
      </w:pPr>
      <w:r w:rsidRPr="00BB30E6">
        <w:rPr>
          <w:rFonts w:eastAsia="Calibri"/>
          <w:sz w:val="24"/>
          <w:szCs w:val="24"/>
          <w:lang w:eastAsia="en-US"/>
        </w:rPr>
        <w:t>3.  в пунктах 3.9.1, 3.18.2 Административного регламента слово «</w:t>
      </w:r>
      <w:r w:rsidRPr="00BB30E6">
        <w:rPr>
          <w:rFonts w:eastAsia="Calibri"/>
          <w:sz w:val="24"/>
          <w:szCs w:val="24"/>
        </w:rPr>
        <w:t>рабочего</w:t>
      </w:r>
      <w:r w:rsidRPr="00BB30E6">
        <w:rPr>
          <w:rFonts w:eastAsia="Calibri"/>
          <w:sz w:val="24"/>
          <w:szCs w:val="24"/>
          <w:lang w:eastAsia="en-US"/>
        </w:rPr>
        <w:t>» заменить словом «календарного</w:t>
      </w:r>
      <w:r w:rsidRPr="00BB30E6">
        <w:rPr>
          <w:rFonts w:eastAsia="Calibri"/>
          <w:sz w:val="24"/>
          <w:szCs w:val="24"/>
        </w:rPr>
        <w:t>»;</w:t>
      </w:r>
    </w:p>
    <w:p w:rsidR="00BB30E6" w:rsidRPr="00BB30E6" w:rsidRDefault="00BB30E6" w:rsidP="00BB30E6">
      <w:pPr>
        <w:ind w:firstLine="567"/>
        <w:jc w:val="both"/>
        <w:rPr>
          <w:rFonts w:eastAsia="Calibri"/>
          <w:sz w:val="24"/>
          <w:szCs w:val="24"/>
          <w:lang w:eastAsia="en-US"/>
        </w:rPr>
      </w:pPr>
      <w:r w:rsidRPr="00BB30E6">
        <w:rPr>
          <w:rFonts w:eastAsia="Calibri"/>
          <w:sz w:val="24"/>
          <w:szCs w:val="24"/>
          <w:lang w:eastAsia="en-US"/>
        </w:rPr>
        <w:t>4. пункт 4 приложения 2 Административного регламента исключить;</w:t>
      </w:r>
    </w:p>
    <w:p w:rsidR="00BB30E6" w:rsidRPr="00BB30E6" w:rsidRDefault="00BB30E6" w:rsidP="00BB30E6">
      <w:pPr>
        <w:ind w:firstLine="567"/>
        <w:jc w:val="both"/>
        <w:rPr>
          <w:rFonts w:eastAsia="Calibri"/>
          <w:sz w:val="24"/>
          <w:szCs w:val="24"/>
          <w:lang w:eastAsia="en-US"/>
        </w:rPr>
      </w:pPr>
      <w:r w:rsidRPr="00BB30E6">
        <w:rPr>
          <w:rFonts w:eastAsia="Calibri"/>
          <w:sz w:val="24"/>
          <w:szCs w:val="24"/>
          <w:lang w:eastAsia="en-US"/>
        </w:rPr>
        <w:t>5. пункт 12 приложения 2 Административного регламента изложить в следующей редакции:</w:t>
      </w:r>
    </w:p>
    <w:p w:rsidR="00BB30E6" w:rsidRPr="00BB30E6" w:rsidRDefault="00BB30E6" w:rsidP="00BB30E6">
      <w:pPr>
        <w:ind w:firstLine="567"/>
        <w:jc w:val="both"/>
        <w:rPr>
          <w:rFonts w:eastAsia="Calibri"/>
          <w:sz w:val="24"/>
          <w:szCs w:val="24"/>
          <w:lang w:eastAsia="en-US"/>
        </w:rPr>
      </w:pPr>
      <w:r w:rsidRPr="00BB30E6">
        <w:rPr>
          <w:rFonts w:eastAsia="Calibri"/>
          <w:sz w:val="24"/>
          <w:szCs w:val="24"/>
          <w:lang w:eastAsia="en-US"/>
        </w:rPr>
        <w:t>«12) з</w:t>
      </w:r>
      <w:r w:rsidRPr="00BB30E6">
        <w:rPr>
          <w:rFonts w:eastAsia="Calibri"/>
          <w:sz w:val="24"/>
          <w:szCs w:val="24"/>
          <w:shd w:val="clear" w:color="auto" w:fill="FFFFFF"/>
          <w:lang w:eastAsia="en-US"/>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10" w:anchor="BQQ0P7" w:history="1">
        <w:r w:rsidRPr="00BB30E6">
          <w:rPr>
            <w:rFonts w:eastAsia="Calibri"/>
            <w:sz w:val="24"/>
            <w:szCs w:val="24"/>
            <w:shd w:val="clear" w:color="auto" w:fill="FFFFFF"/>
            <w:lang w:eastAsia="en-US"/>
          </w:rPr>
          <w:t>статьей 39.20 ЗК</w:t>
        </w:r>
      </w:hyperlink>
      <w:r w:rsidRPr="00BB30E6">
        <w:rPr>
          <w:rFonts w:eastAsia="Calibri"/>
          <w:sz w:val="24"/>
          <w:szCs w:val="24"/>
          <w:shd w:val="clear" w:color="auto" w:fill="FFFFFF"/>
          <w:lang w:eastAsia="en-US"/>
        </w:rPr>
        <w:t>, на праве оперативного управления;»</w:t>
      </w:r>
      <w:r w:rsidRPr="00BB30E6">
        <w:rPr>
          <w:rFonts w:eastAsia="Calibri"/>
          <w:sz w:val="24"/>
          <w:szCs w:val="24"/>
          <w:lang w:eastAsia="en-US"/>
        </w:rPr>
        <w:t>;</w:t>
      </w:r>
    </w:p>
    <w:p w:rsidR="00BB30E6" w:rsidRPr="00BB30E6" w:rsidRDefault="00BB30E6" w:rsidP="00BB30E6">
      <w:pPr>
        <w:ind w:firstLine="567"/>
        <w:jc w:val="both"/>
        <w:rPr>
          <w:rFonts w:eastAsia="Calibri"/>
          <w:sz w:val="24"/>
          <w:szCs w:val="24"/>
          <w:lang w:eastAsia="en-US"/>
        </w:rPr>
      </w:pPr>
      <w:r w:rsidRPr="00BB30E6">
        <w:rPr>
          <w:rFonts w:eastAsia="Calibri"/>
          <w:sz w:val="24"/>
          <w:szCs w:val="24"/>
          <w:lang w:eastAsia="en-US"/>
        </w:rPr>
        <w:t>6. пункт 14 приложения 2 Административного регламента изложить в следующей редакции:</w:t>
      </w:r>
    </w:p>
    <w:p w:rsidR="00BB30E6" w:rsidRPr="00BB30E6" w:rsidRDefault="00BB30E6" w:rsidP="00BB30E6">
      <w:pPr>
        <w:ind w:firstLine="567"/>
        <w:jc w:val="both"/>
        <w:rPr>
          <w:sz w:val="24"/>
          <w:szCs w:val="24"/>
        </w:rPr>
      </w:pPr>
      <w:r w:rsidRPr="00BB30E6">
        <w:rPr>
          <w:sz w:val="24"/>
          <w:szCs w:val="24"/>
        </w:rPr>
        <w:t xml:space="preserve">«14) </w:t>
      </w:r>
      <w:r w:rsidRPr="00BB30E6">
        <w:rPr>
          <w:rFonts w:eastAsia="Calibri"/>
          <w:sz w:val="24"/>
          <w:szCs w:val="24"/>
          <w:shd w:val="clear" w:color="auto" w:fill="FFFFFF"/>
          <w:lang w:eastAsia="en-US"/>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11" w:anchor="BOE0OP" w:history="1">
        <w:r w:rsidRPr="00BB30E6">
          <w:rPr>
            <w:rFonts w:eastAsia="Calibri"/>
            <w:sz w:val="24"/>
            <w:szCs w:val="24"/>
            <w:shd w:val="clear" w:color="auto" w:fill="FFFFFF"/>
            <w:lang w:eastAsia="en-US"/>
          </w:rPr>
          <w:t>пункте 2 статьи 39.9 ЗК</w:t>
        </w:r>
      </w:hyperlink>
      <w:r w:rsidRPr="00BB30E6">
        <w:rPr>
          <w:rFonts w:eastAsia="Calibri"/>
          <w:sz w:val="24"/>
          <w:szCs w:val="24"/>
          <w:shd w:val="clear" w:color="auto" w:fill="FFFFFF"/>
          <w:lang w:eastAsia="en-US"/>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BB30E6" w:rsidRPr="00BB30E6" w:rsidRDefault="00BB30E6" w:rsidP="00BB30E6">
      <w:pPr>
        <w:ind w:firstLine="567"/>
        <w:jc w:val="both"/>
        <w:rPr>
          <w:rFonts w:eastAsia="Calibri"/>
          <w:sz w:val="24"/>
          <w:szCs w:val="24"/>
          <w:lang w:eastAsia="en-US"/>
        </w:rPr>
      </w:pPr>
      <w:r w:rsidRPr="00BB30E6">
        <w:rPr>
          <w:sz w:val="24"/>
          <w:szCs w:val="24"/>
        </w:rPr>
        <w:t xml:space="preserve">7. </w:t>
      </w:r>
      <w:r w:rsidRPr="00BB30E6">
        <w:rPr>
          <w:rFonts w:eastAsia="Calibri"/>
          <w:sz w:val="24"/>
          <w:szCs w:val="24"/>
          <w:lang w:eastAsia="en-US"/>
        </w:rPr>
        <w:t>пункт 23 приложения 2 Административного регламента изложить в следующей редакции:</w:t>
      </w:r>
    </w:p>
    <w:p w:rsidR="00BB30E6" w:rsidRPr="00BB30E6" w:rsidRDefault="00BB30E6" w:rsidP="00BB30E6">
      <w:pPr>
        <w:ind w:firstLine="567"/>
        <w:jc w:val="both"/>
        <w:rPr>
          <w:sz w:val="24"/>
          <w:szCs w:val="24"/>
        </w:rPr>
      </w:pPr>
      <w:r w:rsidRPr="00BB30E6">
        <w:rPr>
          <w:rFonts w:eastAsia="Calibri"/>
          <w:sz w:val="24"/>
          <w:szCs w:val="24"/>
          <w:shd w:val="clear" w:color="auto" w:fill="FFFFFF"/>
          <w:lang w:eastAsia="en-US"/>
        </w:rPr>
        <w:t>«23) земельного участка, необходимого для осуществления пользования недрами, недропользователю;»;</w:t>
      </w:r>
    </w:p>
    <w:p w:rsidR="00BB30E6" w:rsidRPr="00BB30E6" w:rsidRDefault="00BB30E6" w:rsidP="00BB30E6">
      <w:pPr>
        <w:ind w:firstLine="567"/>
        <w:jc w:val="both"/>
        <w:rPr>
          <w:rFonts w:eastAsia="Calibri"/>
          <w:sz w:val="24"/>
          <w:szCs w:val="24"/>
          <w:lang w:eastAsia="en-US"/>
        </w:rPr>
      </w:pPr>
      <w:r w:rsidRPr="00BB30E6">
        <w:rPr>
          <w:sz w:val="24"/>
          <w:szCs w:val="24"/>
        </w:rPr>
        <w:t xml:space="preserve">8. </w:t>
      </w:r>
      <w:r w:rsidRPr="00BB30E6">
        <w:rPr>
          <w:rFonts w:eastAsia="Calibri"/>
          <w:sz w:val="24"/>
          <w:szCs w:val="24"/>
          <w:lang w:eastAsia="en-US"/>
        </w:rPr>
        <w:t>пункт 25 приложения 2 Административного регламента изложить в следующей редакции:</w:t>
      </w:r>
    </w:p>
    <w:p w:rsidR="00BB30E6" w:rsidRPr="00BB30E6" w:rsidRDefault="00BB30E6" w:rsidP="00BB30E6">
      <w:pPr>
        <w:ind w:firstLine="567"/>
        <w:jc w:val="both"/>
        <w:rPr>
          <w:rFonts w:eastAsia="Calibri"/>
          <w:sz w:val="24"/>
          <w:szCs w:val="24"/>
          <w:lang w:eastAsia="en-US"/>
        </w:rPr>
      </w:pPr>
      <w:r w:rsidRPr="00BB30E6">
        <w:rPr>
          <w:rFonts w:eastAsia="Calibri"/>
          <w:sz w:val="24"/>
          <w:szCs w:val="24"/>
          <w:shd w:val="clear" w:color="auto" w:fill="FFFFFF"/>
          <w:lang w:eastAsia="en-US"/>
        </w:rPr>
        <w:t>«25)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12" w:anchor="64U0IK" w:history="1">
        <w:r w:rsidRPr="00BB30E6">
          <w:rPr>
            <w:rFonts w:eastAsia="Calibri"/>
            <w:sz w:val="24"/>
            <w:szCs w:val="24"/>
            <w:shd w:val="clear" w:color="auto" w:fill="FFFFFF"/>
            <w:lang w:eastAsia="en-US"/>
          </w:rPr>
          <w:t xml:space="preserve">Федеральным законом от 22.07.2005 N 116-ФЗ «Об особых экономических </w:t>
        </w:r>
        <w:r w:rsidRPr="00BB30E6">
          <w:rPr>
            <w:rFonts w:eastAsia="Calibri"/>
            <w:sz w:val="24"/>
            <w:szCs w:val="24"/>
            <w:shd w:val="clear" w:color="auto" w:fill="FFFFFF"/>
            <w:lang w:eastAsia="en-US"/>
          </w:rPr>
          <w:lastRenderedPageBreak/>
          <w:t>зонах в Российской Федерации</w:t>
        </w:r>
      </w:hyperlink>
      <w:r w:rsidRPr="00BB30E6">
        <w:rPr>
          <w:rFonts w:eastAsia="Calibri"/>
          <w:sz w:val="24"/>
          <w:szCs w:val="24"/>
          <w:lang w:eastAsia="en-US"/>
        </w:rPr>
        <w:t>»</w:t>
      </w:r>
      <w:r w:rsidRPr="00BB30E6">
        <w:rPr>
          <w:rFonts w:eastAsia="Calibri"/>
          <w:sz w:val="24"/>
          <w:szCs w:val="24"/>
          <w:shd w:val="clear" w:color="auto" w:fill="FFFFFF"/>
          <w:lang w:eastAsia="en-US"/>
        </w:rPr>
        <w:t> заключено соглашение о взаимодействии в сфере развития инфраструктуры особой экономической зоны;»;</w:t>
      </w:r>
    </w:p>
    <w:p w:rsidR="00BB30E6" w:rsidRPr="00BB30E6" w:rsidRDefault="00BB30E6" w:rsidP="00BB30E6">
      <w:pPr>
        <w:ind w:firstLine="567"/>
        <w:jc w:val="both"/>
        <w:rPr>
          <w:rFonts w:eastAsia="Calibri"/>
          <w:sz w:val="24"/>
          <w:szCs w:val="24"/>
          <w:lang w:eastAsia="en-US"/>
        </w:rPr>
      </w:pPr>
      <w:r w:rsidRPr="00BB30E6">
        <w:rPr>
          <w:rFonts w:eastAsia="Calibri"/>
          <w:sz w:val="24"/>
          <w:szCs w:val="24"/>
          <w:lang w:eastAsia="en-US"/>
        </w:rPr>
        <w:t>9. пункт 10 приложения 3 Административного регламента изложить в следующей редакции:</w:t>
      </w:r>
    </w:p>
    <w:p w:rsidR="00BB30E6" w:rsidRPr="00BB30E6" w:rsidRDefault="00BB30E6" w:rsidP="00BB30E6">
      <w:pPr>
        <w:ind w:firstLine="567"/>
        <w:jc w:val="both"/>
        <w:rPr>
          <w:rFonts w:eastAsia="Calibri"/>
          <w:sz w:val="24"/>
          <w:szCs w:val="24"/>
          <w:lang w:eastAsia="en-US"/>
        </w:rPr>
      </w:pPr>
      <w:r w:rsidRPr="00BB30E6">
        <w:rPr>
          <w:rFonts w:eastAsia="Calibri"/>
          <w:sz w:val="24"/>
          <w:szCs w:val="24"/>
          <w:shd w:val="clear" w:color="auto" w:fill="FFFFFF"/>
          <w:lang w:eastAsia="en-US"/>
        </w:rPr>
        <w:t>«10)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BB30E6" w:rsidRPr="00BB30E6" w:rsidRDefault="00BB30E6" w:rsidP="00BB30E6">
      <w:pPr>
        <w:ind w:firstLine="567"/>
        <w:jc w:val="both"/>
        <w:rPr>
          <w:sz w:val="24"/>
          <w:szCs w:val="24"/>
        </w:rPr>
      </w:pPr>
      <w:r w:rsidRPr="00BB30E6">
        <w:rPr>
          <w:rFonts w:eastAsia="Calibri"/>
          <w:sz w:val="24"/>
          <w:szCs w:val="24"/>
          <w:lang w:eastAsia="en-US"/>
        </w:rPr>
        <w:t>10. приложение 3 Административного регламента дополнить пунктами 27-28 следующего содержания:</w:t>
      </w:r>
    </w:p>
    <w:p w:rsidR="00BB30E6" w:rsidRPr="00BB30E6" w:rsidRDefault="00BB30E6" w:rsidP="00BB30E6">
      <w:pPr>
        <w:shd w:val="clear" w:color="auto" w:fill="FFFFFF"/>
        <w:ind w:firstLine="567"/>
        <w:jc w:val="both"/>
        <w:textAlignment w:val="baseline"/>
        <w:rPr>
          <w:sz w:val="24"/>
          <w:szCs w:val="24"/>
        </w:rPr>
      </w:pPr>
      <w:r w:rsidRPr="00BB30E6">
        <w:rPr>
          <w:sz w:val="24"/>
          <w:szCs w:val="24"/>
        </w:rPr>
        <w:t>«27)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BB30E6" w:rsidRPr="00BB30E6" w:rsidRDefault="00BB30E6" w:rsidP="00BB30E6">
      <w:pPr>
        <w:shd w:val="clear" w:color="auto" w:fill="FFFFFF"/>
        <w:ind w:firstLine="567"/>
        <w:jc w:val="both"/>
        <w:textAlignment w:val="baseline"/>
        <w:rPr>
          <w:sz w:val="24"/>
          <w:szCs w:val="24"/>
        </w:rPr>
      </w:pPr>
      <w:r w:rsidRPr="00BB30E6">
        <w:rPr>
          <w:sz w:val="24"/>
          <w:szCs w:val="24"/>
        </w:rPr>
        <w:t>28)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BB30E6" w:rsidRPr="00BB30E6" w:rsidRDefault="001209E0" w:rsidP="00BB30E6">
      <w:pPr>
        <w:ind w:firstLine="567"/>
        <w:jc w:val="both"/>
        <w:rPr>
          <w:rFonts w:eastAsia="Calibri"/>
          <w:sz w:val="24"/>
          <w:szCs w:val="24"/>
          <w:lang w:eastAsia="en-US"/>
        </w:rPr>
      </w:pPr>
      <w:r w:rsidRPr="001209E0">
        <w:rPr>
          <w:rFonts w:eastAsia="Calibri"/>
          <w:sz w:val="24"/>
          <w:szCs w:val="24"/>
          <w:lang w:eastAsia="en-US"/>
        </w:rPr>
        <w:t>1</w:t>
      </w:r>
      <w:r w:rsidR="00BB30E6" w:rsidRPr="00BB30E6">
        <w:rPr>
          <w:rFonts w:eastAsia="Calibri"/>
          <w:sz w:val="24"/>
          <w:szCs w:val="24"/>
          <w:lang w:eastAsia="en-US"/>
        </w:rPr>
        <w:t>1. в строке 1.10 приложения 5 Административного регламента слова «</w:t>
      </w:r>
      <w:r w:rsidR="00BB30E6" w:rsidRPr="00BB30E6">
        <w:rPr>
          <w:rFonts w:eastAsia="Calibri"/>
          <w:sz w:val="24"/>
          <w:szCs w:val="24"/>
        </w:rPr>
        <w:t>для заявителей, указанных в строках 2, 4, 5 приложения 6; строках 15, 32, 33, 38, 40 приложения 7; строке 13 приложения 9</w:t>
      </w:r>
      <w:r w:rsidR="00BB30E6" w:rsidRPr="00BB30E6">
        <w:rPr>
          <w:rFonts w:eastAsia="Calibri"/>
          <w:sz w:val="24"/>
          <w:szCs w:val="24"/>
          <w:lang w:eastAsia="en-US"/>
        </w:rPr>
        <w:t>» заменить словами «</w:t>
      </w:r>
      <w:r w:rsidR="00BB30E6" w:rsidRPr="00BB30E6">
        <w:rPr>
          <w:rFonts w:eastAsia="Calibri"/>
          <w:sz w:val="24"/>
          <w:szCs w:val="24"/>
        </w:rPr>
        <w:t>для заявителей, указанных в строке 5 приложения 6; строке 15 приложения 7</w:t>
      </w:r>
      <w:r w:rsidR="00BB30E6" w:rsidRPr="00BB30E6">
        <w:rPr>
          <w:rFonts w:eastAsia="Calibri"/>
          <w:sz w:val="24"/>
          <w:szCs w:val="24"/>
          <w:lang w:eastAsia="en-US"/>
        </w:rPr>
        <w:t>»;</w:t>
      </w:r>
    </w:p>
    <w:p w:rsidR="00BB30E6" w:rsidRPr="00BB30E6" w:rsidRDefault="001209E0" w:rsidP="00BB30E6">
      <w:pPr>
        <w:ind w:firstLine="567"/>
        <w:jc w:val="both"/>
        <w:rPr>
          <w:rFonts w:eastAsia="Calibri"/>
          <w:sz w:val="24"/>
          <w:szCs w:val="24"/>
          <w:lang w:eastAsia="en-US"/>
        </w:rPr>
      </w:pPr>
      <w:r w:rsidRPr="001209E0">
        <w:rPr>
          <w:rFonts w:eastAsia="Calibri"/>
          <w:sz w:val="24"/>
          <w:szCs w:val="24"/>
          <w:lang w:eastAsia="en-US"/>
        </w:rPr>
        <w:t>1</w:t>
      </w:r>
      <w:r w:rsidR="00BB30E6" w:rsidRPr="00BB30E6">
        <w:rPr>
          <w:rFonts w:eastAsia="Calibri"/>
          <w:sz w:val="24"/>
          <w:szCs w:val="24"/>
          <w:lang w:eastAsia="en-US"/>
        </w:rPr>
        <w:t>2. строки 1.13, 1.14, 2.6, 2.7, 2.19, 2.22-2.28, 2.30-2.32 приложения 5 Административного регламента исключить;</w:t>
      </w:r>
    </w:p>
    <w:p w:rsidR="00BB30E6" w:rsidRPr="00BB30E6" w:rsidRDefault="001209E0" w:rsidP="00BB30E6">
      <w:pPr>
        <w:ind w:firstLine="567"/>
        <w:jc w:val="both"/>
        <w:rPr>
          <w:rFonts w:eastAsia="Calibri"/>
          <w:sz w:val="24"/>
          <w:szCs w:val="24"/>
          <w:lang w:eastAsia="en-US"/>
        </w:rPr>
      </w:pPr>
      <w:r w:rsidRPr="001209E0">
        <w:rPr>
          <w:rFonts w:eastAsia="Calibri"/>
          <w:sz w:val="24"/>
          <w:szCs w:val="24"/>
          <w:lang w:eastAsia="en-US"/>
        </w:rPr>
        <w:t>1</w:t>
      </w:r>
      <w:r w:rsidR="00BB30E6" w:rsidRPr="00BB30E6">
        <w:rPr>
          <w:rFonts w:eastAsia="Calibri"/>
          <w:sz w:val="24"/>
          <w:szCs w:val="24"/>
          <w:lang w:eastAsia="en-US"/>
        </w:rPr>
        <w:t>3. в</w:t>
      </w:r>
      <w:r w:rsidRPr="001209E0">
        <w:rPr>
          <w:rFonts w:eastAsia="Calibri"/>
          <w:sz w:val="24"/>
          <w:szCs w:val="24"/>
          <w:lang w:eastAsia="en-US"/>
        </w:rPr>
        <w:t xml:space="preserve"> </w:t>
      </w:r>
      <w:r w:rsidR="00BB30E6" w:rsidRPr="00BB30E6">
        <w:rPr>
          <w:rFonts w:eastAsia="Calibri"/>
          <w:sz w:val="24"/>
          <w:szCs w:val="24"/>
          <w:lang w:eastAsia="en-US"/>
        </w:rPr>
        <w:t>строке 2.14 приложения 5 Административного регламента слова «</w:t>
      </w:r>
      <w:r w:rsidR="00BB30E6" w:rsidRPr="00BB30E6">
        <w:rPr>
          <w:rFonts w:eastAsia="Calibri"/>
          <w:sz w:val="24"/>
          <w:szCs w:val="24"/>
        </w:rPr>
        <w:t>для заявителей, указанных в строках 2, 4, 5 приложения 6; строках 15, 32, 33, 38, 40 приложения 7; строке 13 приложения 9</w:t>
      </w:r>
      <w:r w:rsidR="00BB30E6" w:rsidRPr="00BB30E6">
        <w:rPr>
          <w:rFonts w:eastAsia="Calibri"/>
          <w:sz w:val="24"/>
          <w:szCs w:val="24"/>
          <w:lang w:eastAsia="en-US"/>
        </w:rPr>
        <w:t>» заменить словами «</w:t>
      </w:r>
      <w:r w:rsidR="00BB30E6" w:rsidRPr="00BB30E6">
        <w:rPr>
          <w:rFonts w:eastAsia="Calibri"/>
          <w:sz w:val="24"/>
          <w:szCs w:val="24"/>
        </w:rPr>
        <w:t>для заявителей, указанных в строке 5 приложения 6; строке 15 приложения 7»;</w:t>
      </w:r>
    </w:p>
    <w:p w:rsidR="00BB30E6" w:rsidRPr="00BB30E6" w:rsidRDefault="001209E0" w:rsidP="00BB30E6">
      <w:pPr>
        <w:ind w:firstLine="567"/>
        <w:jc w:val="both"/>
        <w:rPr>
          <w:rFonts w:eastAsia="Calibri"/>
          <w:sz w:val="24"/>
          <w:szCs w:val="24"/>
          <w:lang w:eastAsia="en-US"/>
        </w:rPr>
      </w:pPr>
      <w:r w:rsidRPr="001209E0">
        <w:rPr>
          <w:rFonts w:eastAsia="Calibri"/>
          <w:sz w:val="24"/>
          <w:szCs w:val="24"/>
          <w:lang w:eastAsia="en-US"/>
        </w:rPr>
        <w:t>1</w:t>
      </w:r>
      <w:r w:rsidR="00BB30E6" w:rsidRPr="00BB30E6">
        <w:rPr>
          <w:rFonts w:eastAsia="Calibri"/>
          <w:sz w:val="24"/>
          <w:szCs w:val="24"/>
          <w:lang w:eastAsia="en-US"/>
        </w:rPr>
        <w:t>4. в строке 2.18 приложения 5 Административного регламента слова «</w:t>
      </w:r>
      <w:r w:rsidR="00BB30E6" w:rsidRPr="00BB30E6">
        <w:rPr>
          <w:rFonts w:eastAsia="Calibri"/>
          <w:sz w:val="24"/>
          <w:szCs w:val="24"/>
        </w:rPr>
        <w:t>для заявителей, указанных в строках 7, 11, 16, 29, 30 приложения 7</w:t>
      </w:r>
      <w:r w:rsidR="00BB30E6" w:rsidRPr="00BB30E6">
        <w:rPr>
          <w:rFonts w:eastAsia="Calibri"/>
          <w:sz w:val="24"/>
          <w:szCs w:val="24"/>
          <w:lang w:eastAsia="en-US"/>
        </w:rPr>
        <w:t>» заменить словами «</w:t>
      </w:r>
      <w:r w:rsidR="00BB30E6" w:rsidRPr="00BB30E6">
        <w:rPr>
          <w:rFonts w:eastAsia="Calibri"/>
          <w:sz w:val="24"/>
          <w:szCs w:val="24"/>
        </w:rPr>
        <w:t>для заявителей, указанных в строке 11 приложения 7</w:t>
      </w:r>
      <w:r w:rsidR="00BB30E6" w:rsidRPr="00BB30E6">
        <w:rPr>
          <w:rFonts w:eastAsia="Calibri"/>
          <w:sz w:val="24"/>
          <w:szCs w:val="24"/>
          <w:lang w:eastAsia="en-US"/>
        </w:rPr>
        <w:t>»;</w:t>
      </w:r>
    </w:p>
    <w:p w:rsidR="00BB30E6" w:rsidRPr="00BB30E6" w:rsidRDefault="001209E0" w:rsidP="00BB30E6">
      <w:pPr>
        <w:ind w:firstLine="567"/>
        <w:jc w:val="both"/>
        <w:rPr>
          <w:rFonts w:eastAsia="Calibri"/>
          <w:sz w:val="24"/>
          <w:szCs w:val="24"/>
          <w:lang w:eastAsia="en-US"/>
        </w:rPr>
      </w:pPr>
      <w:r w:rsidRPr="001209E0">
        <w:rPr>
          <w:rFonts w:eastAsia="Calibri"/>
          <w:sz w:val="24"/>
          <w:szCs w:val="24"/>
          <w:lang w:eastAsia="en-US"/>
        </w:rPr>
        <w:t>1</w:t>
      </w:r>
      <w:r w:rsidR="00BB30E6" w:rsidRPr="00BB30E6">
        <w:rPr>
          <w:rFonts w:eastAsia="Calibri"/>
          <w:sz w:val="24"/>
          <w:szCs w:val="24"/>
          <w:lang w:eastAsia="en-US"/>
        </w:rPr>
        <w:t>5. в строке 3.1 приложения 5 Административного регламента слова «</w:t>
      </w:r>
      <w:r w:rsidR="00BB30E6" w:rsidRPr="00BB30E6">
        <w:rPr>
          <w:sz w:val="24"/>
          <w:szCs w:val="24"/>
          <w:shd w:val="clear" w:color="auto" w:fill="FFFFFF"/>
        </w:rPr>
        <w:t>для заявителей, указанных в строках 2, 4, 5 приложения 6; строках 15, 32, 33, 38, 40 приложения 7; строках 10, 13 приложения 9</w:t>
      </w:r>
      <w:r w:rsidR="00BB30E6" w:rsidRPr="00BB30E6">
        <w:rPr>
          <w:rFonts w:eastAsia="Calibri"/>
          <w:sz w:val="24"/>
          <w:szCs w:val="24"/>
          <w:lang w:eastAsia="en-US"/>
        </w:rPr>
        <w:t>» заменить словами «</w:t>
      </w:r>
      <w:r w:rsidR="00BB30E6" w:rsidRPr="00BB30E6">
        <w:rPr>
          <w:sz w:val="24"/>
          <w:szCs w:val="24"/>
          <w:shd w:val="clear" w:color="auto" w:fill="FFFFFF"/>
        </w:rPr>
        <w:t>для заявителей, указанных в строке 5 приложения 6; строке 15 приложения 7</w:t>
      </w:r>
      <w:r w:rsidR="00BB30E6" w:rsidRPr="00BB30E6">
        <w:rPr>
          <w:rFonts w:eastAsia="Calibri"/>
          <w:sz w:val="24"/>
          <w:szCs w:val="24"/>
          <w:lang w:eastAsia="en-US"/>
        </w:rPr>
        <w:t>»;</w:t>
      </w:r>
    </w:p>
    <w:p w:rsidR="00BB30E6" w:rsidRPr="00BB30E6" w:rsidRDefault="001209E0" w:rsidP="00BB30E6">
      <w:pPr>
        <w:ind w:firstLine="567"/>
        <w:jc w:val="both"/>
        <w:rPr>
          <w:sz w:val="24"/>
          <w:szCs w:val="24"/>
        </w:rPr>
      </w:pPr>
      <w:r w:rsidRPr="001209E0">
        <w:rPr>
          <w:rFonts w:eastAsia="Calibri"/>
          <w:sz w:val="24"/>
          <w:szCs w:val="24"/>
          <w:lang w:eastAsia="en-US"/>
        </w:rPr>
        <w:t>1</w:t>
      </w:r>
      <w:r w:rsidR="00BB30E6" w:rsidRPr="00BB30E6">
        <w:rPr>
          <w:rFonts w:eastAsia="Calibri"/>
          <w:sz w:val="24"/>
          <w:szCs w:val="24"/>
          <w:lang w:eastAsia="en-US"/>
        </w:rPr>
        <w:t>6. из графы шестой строки 1 приложения 6, в графе шестой сроки 10 приложения 7 Административного регламента слова «</w:t>
      </w:r>
      <w:r w:rsidR="00BB30E6" w:rsidRPr="00BB30E6">
        <w:rPr>
          <w:sz w:val="24"/>
          <w:szCs w:val="24"/>
        </w:rPr>
        <w:t>Документ, подтверждающий членство заявителя в СНТ или ОНТ» исключить;</w:t>
      </w:r>
    </w:p>
    <w:p w:rsidR="00BB30E6" w:rsidRDefault="001209E0" w:rsidP="00BB30E6">
      <w:pPr>
        <w:ind w:firstLine="567"/>
        <w:jc w:val="both"/>
        <w:rPr>
          <w:sz w:val="24"/>
          <w:szCs w:val="24"/>
        </w:rPr>
      </w:pPr>
      <w:r w:rsidRPr="00A2575A">
        <w:rPr>
          <w:sz w:val="24"/>
          <w:szCs w:val="24"/>
        </w:rPr>
        <w:t>1</w:t>
      </w:r>
      <w:r w:rsidR="00BB30E6" w:rsidRPr="00BB30E6">
        <w:rPr>
          <w:sz w:val="24"/>
          <w:szCs w:val="24"/>
        </w:rPr>
        <w:t xml:space="preserve">7. </w:t>
      </w:r>
      <w:r w:rsidR="00BB30E6" w:rsidRPr="00BB30E6">
        <w:rPr>
          <w:rFonts w:eastAsia="Calibri"/>
          <w:sz w:val="24"/>
          <w:szCs w:val="24"/>
          <w:lang w:eastAsia="en-US"/>
        </w:rPr>
        <w:t>из графы шестой строк 2 и 4 приложения 6, графе шестой строк 32, 33, 38, 40 приложения 7, графе шестой строк 10 и 13 приложения 9 Административного регламента слова «</w:t>
      </w:r>
      <w:r w:rsidR="00BB30E6" w:rsidRPr="00BB30E6">
        <w:rPr>
          <w:sz w:val="24"/>
          <w:szCs w:val="24"/>
        </w:rPr>
        <w:t>*Выписка из ЕГРИП об индивидуальном предпринимателе, являющемся заявителем» исключить;</w:t>
      </w:r>
    </w:p>
    <w:p w:rsidR="00BB30E6" w:rsidRPr="00A2575A" w:rsidRDefault="00BB30E6" w:rsidP="00BB30E6">
      <w:pPr>
        <w:ind w:firstLine="567"/>
        <w:jc w:val="both"/>
        <w:rPr>
          <w:rFonts w:eastAsia="Calibri"/>
          <w:sz w:val="24"/>
          <w:szCs w:val="24"/>
          <w:lang w:eastAsia="en-US"/>
        </w:rPr>
      </w:pPr>
      <w:r w:rsidRPr="00A2575A">
        <w:rPr>
          <w:sz w:val="24"/>
          <w:szCs w:val="24"/>
        </w:rPr>
        <w:t>1</w:t>
      </w:r>
      <w:r w:rsidR="00A2575A" w:rsidRPr="00A2575A">
        <w:rPr>
          <w:sz w:val="24"/>
          <w:szCs w:val="24"/>
        </w:rPr>
        <w:t>8</w:t>
      </w:r>
      <w:r w:rsidRPr="00A2575A">
        <w:rPr>
          <w:sz w:val="24"/>
          <w:szCs w:val="24"/>
        </w:rPr>
        <w:t xml:space="preserve">. </w:t>
      </w:r>
      <w:r w:rsidRPr="00A2575A">
        <w:rPr>
          <w:rFonts w:eastAsia="Calibri"/>
          <w:sz w:val="24"/>
          <w:szCs w:val="24"/>
          <w:lang w:eastAsia="en-US"/>
        </w:rPr>
        <w:t>строку 7 приложения 7 Административного регламента изложить в следующей редакции:</w:t>
      </w:r>
    </w:p>
    <w:p w:rsidR="00BB30E6" w:rsidRPr="00A2575A" w:rsidRDefault="00BB30E6" w:rsidP="00BB30E6">
      <w:pPr>
        <w:ind w:firstLine="567"/>
        <w:jc w:val="both"/>
        <w:rPr>
          <w:sz w:val="24"/>
          <w:szCs w:val="24"/>
        </w:rPr>
      </w:pPr>
      <w:r w:rsidRPr="00A2575A">
        <w:rPr>
          <w:sz w:val="24"/>
          <w:szCs w:val="24"/>
        </w:rPr>
        <w:t>«</w:t>
      </w:r>
    </w:p>
    <w:tbl>
      <w:tblPr>
        <w:tblW w:w="9498" w:type="dxa"/>
        <w:tblInd w:w="-8" w:type="dxa"/>
        <w:tblLayout w:type="fixed"/>
        <w:tblCellMar>
          <w:left w:w="0" w:type="dxa"/>
          <w:right w:w="0" w:type="dxa"/>
        </w:tblCellMar>
        <w:tblLook w:val="04A0" w:firstRow="1" w:lastRow="0" w:firstColumn="1" w:lastColumn="0" w:noHBand="0" w:noVBand="1"/>
      </w:tblPr>
      <w:tblGrid>
        <w:gridCol w:w="850"/>
        <w:gridCol w:w="1135"/>
        <w:gridCol w:w="993"/>
        <w:gridCol w:w="1984"/>
        <w:gridCol w:w="1842"/>
        <w:gridCol w:w="2694"/>
      </w:tblGrid>
      <w:tr w:rsidR="00BB30E6" w:rsidRPr="00A2575A" w:rsidTr="00841450">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2575A" w:rsidRDefault="00BB30E6" w:rsidP="00BB30E6">
            <w:pPr>
              <w:textAlignment w:val="baseline"/>
              <w:rPr>
                <w:sz w:val="24"/>
                <w:szCs w:val="24"/>
              </w:rPr>
            </w:pPr>
            <w:r w:rsidRPr="00A2575A">
              <w:rPr>
                <w:sz w:val="24"/>
                <w:szCs w:val="24"/>
              </w:rPr>
              <w:t>7.</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2575A" w:rsidRDefault="00090F48" w:rsidP="00BB30E6">
            <w:pPr>
              <w:textAlignment w:val="baseline"/>
              <w:rPr>
                <w:sz w:val="24"/>
                <w:szCs w:val="24"/>
              </w:rPr>
            </w:pPr>
            <w:hyperlink r:id="rId13" w:anchor="ABM0O4" w:history="1">
              <w:r w:rsidR="00BB30E6" w:rsidRPr="00A2575A">
                <w:rPr>
                  <w:sz w:val="24"/>
                  <w:szCs w:val="24"/>
                </w:rPr>
                <w:t xml:space="preserve">Подпункт 5 пункта 2 </w:t>
              </w:r>
              <w:r w:rsidR="00BB30E6" w:rsidRPr="00A2575A">
                <w:rPr>
                  <w:sz w:val="24"/>
                  <w:szCs w:val="24"/>
                </w:rPr>
                <w:lastRenderedPageBreak/>
                <w:t>статьи 39.6 З</w:t>
              </w:r>
            </w:hyperlink>
            <w:r w:rsidR="00BB30E6" w:rsidRPr="00A2575A">
              <w:rPr>
                <w:sz w:val="24"/>
                <w:szCs w:val="24"/>
              </w:rPr>
              <w:t>К РФ</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2575A" w:rsidRDefault="00BB30E6" w:rsidP="00BB30E6">
            <w:pPr>
              <w:textAlignment w:val="baseline"/>
              <w:rPr>
                <w:sz w:val="24"/>
                <w:szCs w:val="24"/>
              </w:rPr>
            </w:pPr>
            <w:r w:rsidRPr="00A2575A">
              <w:rPr>
                <w:sz w:val="24"/>
                <w:szCs w:val="24"/>
              </w:rPr>
              <w:lastRenderedPageBreak/>
              <w:t>В аренду</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2575A" w:rsidRDefault="00BB30E6" w:rsidP="00BB30E6">
            <w:pPr>
              <w:textAlignment w:val="baseline"/>
              <w:rPr>
                <w:sz w:val="24"/>
                <w:szCs w:val="24"/>
              </w:rPr>
            </w:pPr>
            <w:r w:rsidRPr="00A2575A">
              <w:rPr>
                <w:rFonts w:eastAsia="Calibri"/>
                <w:color w:val="444444"/>
                <w:sz w:val="24"/>
                <w:szCs w:val="24"/>
                <w:shd w:val="clear" w:color="auto" w:fill="FFFFFF"/>
                <w:lang w:eastAsia="en-US"/>
              </w:rPr>
              <w:t xml:space="preserve">Арендатор земельного участка, находящегося в </w:t>
            </w:r>
            <w:r w:rsidRPr="00A2575A">
              <w:rPr>
                <w:rFonts w:eastAsia="Calibri"/>
                <w:color w:val="444444"/>
                <w:sz w:val="24"/>
                <w:szCs w:val="24"/>
                <w:shd w:val="clear" w:color="auto" w:fill="FFFFFF"/>
                <w:lang w:eastAsia="en-US"/>
              </w:rPr>
              <w:lastRenderedPageBreak/>
              <w:t>государственной или муниципальной собственности, из которого образован испрашиваемый земельный участок</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2575A" w:rsidRDefault="00BB30E6" w:rsidP="00BB30E6">
            <w:pPr>
              <w:textAlignment w:val="baseline"/>
              <w:rPr>
                <w:sz w:val="24"/>
                <w:szCs w:val="24"/>
              </w:rPr>
            </w:pPr>
            <w:r w:rsidRPr="00A2575A">
              <w:rPr>
                <w:sz w:val="24"/>
                <w:szCs w:val="24"/>
              </w:rPr>
              <w:lastRenderedPageBreak/>
              <w:t xml:space="preserve">Земельный участок, образованный из земельного </w:t>
            </w:r>
            <w:r w:rsidRPr="00A2575A">
              <w:rPr>
                <w:sz w:val="24"/>
                <w:szCs w:val="24"/>
              </w:rPr>
              <w:lastRenderedPageBreak/>
              <w:t>участка, находящегося в муниципальной собственности</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2575A" w:rsidRDefault="00BB30E6" w:rsidP="00BB30E6">
            <w:pPr>
              <w:autoSpaceDE w:val="0"/>
              <w:autoSpaceDN w:val="0"/>
              <w:adjustRightInd w:val="0"/>
              <w:jc w:val="both"/>
              <w:rPr>
                <w:sz w:val="24"/>
                <w:szCs w:val="24"/>
              </w:rPr>
            </w:pPr>
            <w:r w:rsidRPr="00A2575A">
              <w:rPr>
                <w:sz w:val="24"/>
                <w:szCs w:val="24"/>
                <w:shd w:val="clear" w:color="auto" w:fill="FFFFFF"/>
              </w:rPr>
              <w:lastRenderedPageBreak/>
              <w:t xml:space="preserve">Договор аренды исходного земельного участка, в случае если такой договор </w:t>
            </w:r>
            <w:r w:rsidRPr="00A2575A">
              <w:rPr>
                <w:sz w:val="24"/>
                <w:szCs w:val="24"/>
                <w:shd w:val="clear" w:color="auto" w:fill="FFFFFF"/>
              </w:rPr>
              <w:lastRenderedPageBreak/>
              <w:t>заключен до дня вступления в силу Федерального закона от 21.07.1997 N 122-ФЗ «О государственной регистрации прав на недвижимое имущество и сделок с ним</w:t>
            </w:r>
            <w:r w:rsidRPr="00A2575A">
              <w:rPr>
                <w:sz w:val="24"/>
                <w:szCs w:val="24"/>
              </w:rPr>
              <w:t>»</w:t>
            </w:r>
          </w:p>
          <w:p w:rsidR="00BB30E6" w:rsidRPr="00A2575A" w:rsidRDefault="00BB30E6" w:rsidP="00BB30E6">
            <w:pPr>
              <w:textAlignment w:val="baseline"/>
              <w:rPr>
                <w:sz w:val="24"/>
                <w:szCs w:val="24"/>
              </w:rPr>
            </w:pPr>
            <w:r w:rsidRPr="00A2575A">
              <w:rPr>
                <w:sz w:val="24"/>
                <w:szCs w:val="24"/>
              </w:rPr>
              <w:br/>
              <w:t>* Выписка из ЕГРН об объекте недвижимости (об испрашиваемом земельном участке)</w:t>
            </w:r>
            <w:r w:rsidRPr="00A2575A">
              <w:rPr>
                <w:sz w:val="24"/>
                <w:szCs w:val="24"/>
              </w:rPr>
              <w:br/>
            </w:r>
            <w:r w:rsidRPr="00A2575A">
              <w:rPr>
                <w:sz w:val="24"/>
                <w:szCs w:val="24"/>
              </w:rPr>
              <w:br/>
              <w:t>* Выписка из ЕГРЮЛ о юридическом лице, являющемся заявителем</w:t>
            </w:r>
          </w:p>
        </w:tc>
      </w:tr>
    </w:tbl>
    <w:p w:rsidR="00BB30E6" w:rsidRPr="00A2575A" w:rsidRDefault="00BB30E6" w:rsidP="00BB30E6">
      <w:pPr>
        <w:ind w:firstLine="567"/>
        <w:jc w:val="both"/>
        <w:rPr>
          <w:sz w:val="24"/>
          <w:szCs w:val="24"/>
        </w:rPr>
      </w:pPr>
      <w:r w:rsidRPr="00A2575A">
        <w:rPr>
          <w:sz w:val="24"/>
          <w:szCs w:val="24"/>
        </w:rPr>
        <w:lastRenderedPageBreak/>
        <w:t xml:space="preserve">                                                                                                                                    »</w:t>
      </w:r>
      <w:r w:rsidR="00A35266">
        <w:rPr>
          <w:sz w:val="24"/>
          <w:szCs w:val="24"/>
        </w:rPr>
        <w:t>;</w:t>
      </w:r>
    </w:p>
    <w:p w:rsidR="00BB30E6" w:rsidRPr="00A35266" w:rsidRDefault="00BB30E6" w:rsidP="00BB30E6">
      <w:pPr>
        <w:ind w:firstLine="567"/>
        <w:jc w:val="both"/>
        <w:rPr>
          <w:rFonts w:eastAsia="Calibri"/>
          <w:sz w:val="24"/>
          <w:szCs w:val="24"/>
          <w:lang w:eastAsia="en-US"/>
        </w:rPr>
      </w:pPr>
      <w:r w:rsidRPr="00A35266">
        <w:rPr>
          <w:sz w:val="24"/>
          <w:szCs w:val="24"/>
        </w:rPr>
        <w:t>1</w:t>
      </w:r>
      <w:r w:rsidR="00A35266" w:rsidRPr="00A35266">
        <w:rPr>
          <w:sz w:val="24"/>
          <w:szCs w:val="24"/>
        </w:rPr>
        <w:t>9</w:t>
      </w:r>
      <w:r w:rsidRPr="00A35266">
        <w:rPr>
          <w:sz w:val="24"/>
          <w:szCs w:val="24"/>
        </w:rPr>
        <w:t xml:space="preserve">. </w:t>
      </w:r>
      <w:r w:rsidRPr="00A35266">
        <w:rPr>
          <w:rFonts w:eastAsia="Calibri"/>
          <w:sz w:val="24"/>
          <w:szCs w:val="24"/>
          <w:lang w:eastAsia="en-US"/>
        </w:rPr>
        <w:t>строку 12 приложения 7 Административного регламента изложить в следующей редакции:</w:t>
      </w:r>
    </w:p>
    <w:p w:rsidR="00BB30E6" w:rsidRPr="00A35266" w:rsidRDefault="00BB30E6" w:rsidP="00BB30E6">
      <w:pPr>
        <w:shd w:val="clear" w:color="auto" w:fill="FFFFFF"/>
        <w:ind w:firstLine="709"/>
        <w:jc w:val="both"/>
        <w:textAlignment w:val="baseline"/>
        <w:rPr>
          <w:sz w:val="24"/>
          <w:szCs w:val="24"/>
        </w:rPr>
      </w:pPr>
      <w:r w:rsidRPr="00A35266">
        <w:rPr>
          <w:sz w:val="24"/>
          <w:szCs w:val="24"/>
        </w:rPr>
        <w:t xml:space="preserve">« </w:t>
      </w:r>
    </w:p>
    <w:tbl>
      <w:tblPr>
        <w:tblW w:w="9497" w:type="dxa"/>
        <w:tblInd w:w="-8" w:type="dxa"/>
        <w:tblLayout w:type="fixed"/>
        <w:tblCellMar>
          <w:left w:w="0" w:type="dxa"/>
          <w:right w:w="0" w:type="dxa"/>
        </w:tblCellMar>
        <w:tblLook w:val="04A0" w:firstRow="1" w:lastRow="0" w:firstColumn="1" w:lastColumn="0" w:noHBand="0" w:noVBand="1"/>
      </w:tblPr>
      <w:tblGrid>
        <w:gridCol w:w="850"/>
        <w:gridCol w:w="984"/>
        <w:gridCol w:w="851"/>
        <w:gridCol w:w="1843"/>
        <w:gridCol w:w="1134"/>
        <w:gridCol w:w="3835"/>
      </w:tblGrid>
      <w:tr w:rsidR="00BB30E6" w:rsidRPr="00A35266" w:rsidTr="00841450">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12.</w:t>
            </w:r>
          </w:p>
        </w:tc>
        <w:tc>
          <w:tcPr>
            <w:tcW w:w="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090F48" w:rsidP="00BB30E6">
            <w:pPr>
              <w:textAlignment w:val="baseline"/>
              <w:rPr>
                <w:sz w:val="24"/>
                <w:szCs w:val="24"/>
              </w:rPr>
            </w:pPr>
            <w:hyperlink r:id="rId14" w:anchor="A8S0ND" w:history="1">
              <w:r w:rsidR="00BB30E6" w:rsidRPr="00A35266">
                <w:rPr>
                  <w:sz w:val="24"/>
                  <w:szCs w:val="24"/>
                </w:rPr>
                <w:t>Подпункт 9 пункта 2 статьи 39.6 З</w:t>
              </w:r>
            </w:hyperlink>
            <w:r w:rsidR="00BB30E6" w:rsidRPr="00A35266">
              <w:rPr>
                <w:sz w:val="24"/>
                <w:szCs w:val="24"/>
              </w:rPr>
              <w:t>К РФ</w:t>
            </w:r>
            <w:r>
              <w:pict>
                <v:rect id="Прямоугольник 2" o:spid="_x0000_s1027" style="width:13.75pt;height:17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В аренду</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Собственник здания, сооружения, помещений в них и (или) лицо, которому здания, сооружения, находящиеся в муниципальной собственности,  предоставлены в аренду, на праве хозяйственного ведения или в случаях, предусмотренных </w:t>
            </w:r>
            <w:hyperlink r:id="rId15" w:anchor="BQQ0P7" w:history="1">
              <w:r w:rsidRPr="00A35266">
                <w:rPr>
                  <w:sz w:val="24"/>
                  <w:szCs w:val="24"/>
                </w:rPr>
                <w:t>статьей 39.20 Земельного кодекса</w:t>
              </w:r>
            </w:hyperlink>
            <w:r w:rsidRPr="00A35266">
              <w:rPr>
                <w:sz w:val="24"/>
                <w:szCs w:val="24"/>
              </w:rPr>
              <w:t>, на праве оперативного управления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Земельный участок, на котором расположены здания, сооружения</w:t>
            </w:r>
          </w:p>
        </w:tc>
        <w:tc>
          <w:tcPr>
            <w:tcW w:w="3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A35266">
              <w:rPr>
                <w:sz w:val="24"/>
                <w:szCs w:val="24"/>
              </w:rPr>
              <w:br/>
            </w:r>
            <w:r w:rsidRPr="00A35266">
              <w:rPr>
                <w:sz w:val="24"/>
                <w:szCs w:val="24"/>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A35266">
              <w:rPr>
                <w:sz w:val="24"/>
                <w:szCs w:val="24"/>
              </w:rPr>
              <w:br/>
            </w:r>
            <w:r w:rsidRPr="00A35266">
              <w:rPr>
                <w:sz w:val="24"/>
                <w:szCs w:val="24"/>
              </w:rPr>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A35266">
              <w:rPr>
                <w:sz w:val="24"/>
                <w:szCs w:val="24"/>
              </w:rPr>
              <w:br/>
            </w:r>
            <w:r w:rsidRPr="00A35266">
              <w:rPr>
                <w:sz w:val="24"/>
                <w:szCs w:val="24"/>
              </w:rPr>
              <w:br/>
              <w:t>* Выписка из ЕГРН об объекте недвижимости (об испрашиваемом земельном участке)</w:t>
            </w:r>
            <w:r w:rsidRPr="00A35266">
              <w:rPr>
                <w:sz w:val="24"/>
                <w:szCs w:val="24"/>
              </w:rPr>
              <w:br/>
            </w:r>
            <w:r w:rsidRPr="00A35266">
              <w:rPr>
                <w:sz w:val="24"/>
                <w:szCs w:val="24"/>
              </w:rPr>
              <w:lastRenderedPageBreak/>
              <w:br/>
              <w:t>* Выписка из ЕГРН об объекте недвижимости (о здании и (или) сооружении, расположенном(ых) на испрашиваемом земельном участке)</w:t>
            </w:r>
            <w:r w:rsidRPr="00A35266">
              <w:rPr>
                <w:sz w:val="24"/>
                <w:szCs w:val="24"/>
              </w:rPr>
              <w:br/>
            </w:r>
            <w:r w:rsidRPr="00A35266">
              <w:rPr>
                <w:sz w:val="24"/>
                <w:szCs w:val="24"/>
              </w:rPr>
              <w:br/>
              <w:t>* Выписка из ЕГРЮЛ о юридическом лице, являющемся заявителем</w:t>
            </w:r>
            <w:r w:rsidRPr="00A35266">
              <w:rPr>
                <w:sz w:val="24"/>
                <w:szCs w:val="24"/>
              </w:rPr>
              <w:br/>
            </w:r>
            <w:r w:rsidRPr="00A35266">
              <w:rPr>
                <w:sz w:val="24"/>
                <w:szCs w:val="24"/>
              </w:rPr>
              <w:br/>
              <w:t>* Выписка из ЕГРН об объекте недвижимости (о помещении в здании, сооружении, расположенном на испрашиваемом земельном участке, в случае</w:t>
            </w:r>
            <w:r w:rsidRPr="00A35266">
              <w:rPr>
                <w:sz w:val="24"/>
                <w:szCs w:val="24"/>
              </w:rPr>
              <w:br/>
              <w:t>обращения собственника помещения)</w:t>
            </w:r>
          </w:p>
        </w:tc>
      </w:tr>
    </w:tbl>
    <w:p w:rsidR="00BB30E6" w:rsidRPr="00A35266" w:rsidRDefault="00BB30E6" w:rsidP="00BB30E6">
      <w:pPr>
        <w:shd w:val="clear" w:color="auto" w:fill="FFFFFF"/>
        <w:ind w:firstLine="709"/>
        <w:jc w:val="both"/>
        <w:textAlignment w:val="baseline"/>
        <w:rPr>
          <w:sz w:val="24"/>
          <w:szCs w:val="24"/>
        </w:rPr>
      </w:pPr>
      <w:r w:rsidRPr="00A35266">
        <w:rPr>
          <w:sz w:val="24"/>
          <w:szCs w:val="24"/>
        </w:rPr>
        <w:lastRenderedPageBreak/>
        <w:t xml:space="preserve">                                                                                                                           »</w:t>
      </w:r>
      <w:r w:rsidR="00A35266">
        <w:rPr>
          <w:sz w:val="24"/>
          <w:szCs w:val="24"/>
        </w:rPr>
        <w:t>;</w:t>
      </w:r>
    </w:p>
    <w:p w:rsidR="00BB30E6" w:rsidRPr="00A35266" w:rsidRDefault="00A35266" w:rsidP="00BB30E6">
      <w:pPr>
        <w:ind w:firstLine="567"/>
        <w:jc w:val="both"/>
        <w:rPr>
          <w:rFonts w:eastAsia="Calibri"/>
          <w:sz w:val="24"/>
          <w:szCs w:val="24"/>
          <w:lang w:eastAsia="en-US"/>
        </w:rPr>
      </w:pPr>
      <w:r w:rsidRPr="00A35266">
        <w:rPr>
          <w:rFonts w:eastAsia="Calibri"/>
          <w:sz w:val="24"/>
          <w:szCs w:val="24"/>
          <w:lang w:eastAsia="en-US"/>
        </w:rPr>
        <w:t>20</w:t>
      </w:r>
      <w:r w:rsidR="00BB30E6" w:rsidRPr="00A35266">
        <w:rPr>
          <w:rFonts w:eastAsia="Calibri"/>
          <w:sz w:val="24"/>
          <w:szCs w:val="24"/>
          <w:lang w:eastAsia="en-US"/>
        </w:rPr>
        <w:t>.  строку 16 приложения 7 Административного регламента изложить в следующей редакции:</w:t>
      </w:r>
    </w:p>
    <w:p w:rsidR="00BB30E6" w:rsidRPr="00A35266" w:rsidRDefault="00BB30E6" w:rsidP="00BB30E6">
      <w:pPr>
        <w:shd w:val="clear" w:color="auto" w:fill="FFFFFF"/>
        <w:ind w:firstLine="709"/>
        <w:jc w:val="both"/>
        <w:textAlignment w:val="baseline"/>
        <w:rPr>
          <w:sz w:val="24"/>
          <w:szCs w:val="24"/>
        </w:rPr>
      </w:pPr>
      <w:r w:rsidRPr="00A35266">
        <w:rPr>
          <w:sz w:val="24"/>
          <w:szCs w:val="24"/>
        </w:rPr>
        <w:t>«</w:t>
      </w:r>
    </w:p>
    <w:tbl>
      <w:tblPr>
        <w:tblW w:w="9214" w:type="dxa"/>
        <w:tblInd w:w="134" w:type="dxa"/>
        <w:tblLayout w:type="fixed"/>
        <w:tblCellMar>
          <w:left w:w="0" w:type="dxa"/>
          <w:right w:w="0" w:type="dxa"/>
        </w:tblCellMar>
        <w:tblLook w:val="04A0" w:firstRow="1" w:lastRow="0" w:firstColumn="1" w:lastColumn="0" w:noHBand="0" w:noVBand="1"/>
      </w:tblPr>
      <w:tblGrid>
        <w:gridCol w:w="850"/>
        <w:gridCol w:w="1135"/>
        <w:gridCol w:w="992"/>
        <w:gridCol w:w="2126"/>
        <w:gridCol w:w="1701"/>
        <w:gridCol w:w="2410"/>
      </w:tblGrid>
      <w:tr w:rsidR="00BB30E6" w:rsidRPr="00A35266" w:rsidTr="00841450">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16.</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090F48" w:rsidP="00BB30E6">
            <w:pPr>
              <w:textAlignment w:val="baseline"/>
              <w:rPr>
                <w:sz w:val="24"/>
                <w:szCs w:val="24"/>
              </w:rPr>
            </w:pPr>
            <w:hyperlink r:id="rId16" w:anchor="A9K0NH" w:history="1">
              <w:r w:rsidR="00BB30E6" w:rsidRPr="00A35266">
                <w:rPr>
                  <w:sz w:val="24"/>
                  <w:szCs w:val="24"/>
                </w:rPr>
                <w:t>Подпункт 13 пункта 2 статьи 39.6 З</w:t>
              </w:r>
            </w:hyperlink>
            <w:r w:rsidR="00BB30E6" w:rsidRPr="00A35266">
              <w:rPr>
                <w:sz w:val="24"/>
                <w:szCs w:val="24"/>
              </w:rPr>
              <w:t>К РФ</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В аренду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rFonts w:eastAsia="Calibri"/>
                <w:sz w:val="24"/>
                <w:szCs w:val="24"/>
                <w:shd w:val="clear" w:color="auto" w:fill="FFFFFF"/>
                <w:lang w:eastAsia="en-US"/>
              </w:rPr>
              <w:t>Лицо, с которым заключен договор о комплексном развитии территории в соответствии с </w:t>
            </w:r>
            <w:hyperlink r:id="rId17" w:anchor="64U0IK" w:history="1">
              <w:r w:rsidRPr="00A35266">
                <w:rPr>
                  <w:rFonts w:eastAsia="Calibri"/>
                  <w:sz w:val="24"/>
                  <w:szCs w:val="24"/>
                  <w:shd w:val="clear" w:color="auto" w:fill="FFFFFF"/>
                  <w:lang w:eastAsia="en-US"/>
                </w:rPr>
                <w:t>Градостроительным кодексом Российской Федерации</w:t>
              </w:r>
            </w:hyperlink>
            <w:r w:rsidRPr="00A35266">
              <w:rPr>
                <w:rFonts w:eastAsia="Calibri"/>
                <w:sz w:val="24"/>
                <w:szCs w:val="24"/>
                <w:shd w:val="clear" w:color="auto" w:fill="FFFFFF"/>
                <w:lang w:eastAsia="en-US"/>
              </w:rPr>
              <w:t>, либо юридическое лицо, обеспечивающее в соответствии с </w:t>
            </w:r>
            <w:hyperlink r:id="rId18" w:anchor="64U0IK" w:history="1">
              <w:r w:rsidRPr="00A35266">
                <w:rPr>
                  <w:rFonts w:eastAsia="Calibri"/>
                  <w:sz w:val="24"/>
                  <w:szCs w:val="24"/>
                  <w:shd w:val="clear" w:color="auto" w:fill="FFFFFF"/>
                  <w:lang w:eastAsia="en-US"/>
                </w:rPr>
                <w:t>Градостроительным кодексом Российской Федерации</w:t>
              </w:r>
            </w:hyperlink>
            <w:r w:rsidRPr="00A35266">
              <w:rPr>
                <w:rFonts w:eastAsia="Calibri"/>
                <w:sz w:val="24"/>
                <w:szCs w:val="24"/>
                <w:shd w:val="clear" w:color="auto" w:fill="FFFFFF"/>
                <w:lang w:eastAsia="en-US"/>
              </w:rPr>
              <w:t> реализацию решения о комплексном развитии территории</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shd w:val="clear" w:color="auto" w:fill="FFFFFF"/>
              </w:rPr>
              <w:t>Земельный участок, образованный в границах территории, в отношении которой заключен договор о ее комплексном развитии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autoSpaceDE w:val="0"/>
              <w:autoSpaceDN w:val="0"/>
              <w:adjustRightInd w:val="0"/>
              <w:spacing w:after="160" w:line="259" w:lineRule="auto"/>
              <w:jc w:val="both"/>
              <w:rPr>
                <w:sz w:val="24"/>
                <w:szCs w:val="24"/>
                <w:lang w:eastAsia="en-US"/>
              </w:rPr>
            </w:pPr>
            <w:r w:rsidRPr="00A35266">
              <w:rPr>
                <w:sz w:val="24"/>
                <w:szCs w:val="24"/>
                <w:lang w:eastAsia="en-US"/>
              </w:rPr>
              <w:t>* Договор или решение о комплексном развитии территории</w:t>
            </w:r>
          </w:p>
          <w:p w:rsidR="00BB30E6" w:rsidRPr="00A35266" w:rsidRDefault="00BB30E6" w:rsidP="00BB30E6">
            <w:pPr>
              <w:textAlignment w:val="baseline"/>
              <w:rPr>
                <w:sz w:val="24"/>
                <w:szCs w:val="24"/>
              </w:rPr>
            </w:pPr>
          </w:p>
          <w:p w:rsidR="00BB30E6" w:rsidRPr="00A35266" w:rsidRDefault="00BB30E6" w:rsidP="00BB30E6">
            <w:pPr>
              <w:textAlignment w:val="baseline"/>
              <w:rPr>
                <w:sz w:val="24"/>
                <w:szCs w:val="24"/>
              </w:rPr>
            </w:pPr>
            <w:r w:rsidRPr="00A35266">
              <w:rPr>
                <w:sz w:val="24"/>
                <w:szCs w:val="24"/>
              </w:rPr>
              <w:t>* Выписка из ЕГРН об объекте недвижимости (об испрашиваемом земельном участке)</w:t>
            </w:r>
            <w:r w:rsidRPr="00A35266">
              <w:rPr>
                <w:sz w:val="24"/>
                <w:szCs w:val="24"/>
              </w:rPr>
              <w:br/>
            </w:r>
            <w:r w:rsidRPr="00A35266">
              <w:rPr>
                <w:sz w:val="24"/>
                <w:szCs w:val="24"/>
              </w:rPr>
              <w:br/>
              <w:t xml:space="preserve"> </w:t>
            </w:r>
            <w:r w:rsidRPr="00A35266">
              <w:rPr>
                <w:sz w:val="24"/>
                <w:szCs w:val="24"/>
              </w:rPr>
              <w:br/>
              <w:t>* Выписка из ЕГРЮЛ о юридическом лице, являющемся заявителем</w:t>
            </w:r>
          </w:p>
        </w:tc>
      </w:tr>
    </w:tbl>
    <w:p w:rsidR="00BB30E6" w:rsidRPr="00A35266" w:rsidRDefault="00BB30E6" w:rsidP="00BB30E6">
      <w:pPr>
        <w:ind w:firstLine="567"/>
        <w:jc w:val="both"/>
        <w:rPr>
          <w:sz w:val="24"/>
          <w:szCs w:val="24"/>
        </w:rPr>
      </w:pPr>
      <w:r w:rsidRPr="00A35266">
        <w:rPr>
          <w:sz w:val="24"/>
          <w:szCs w:val="24"/>
        </w:rPr>
        <w:t xml:space="preserve">                                                                                                                                       »</w:t>
      </w:r>
      <w:r w:rsidR="00A35266">
        <w:rPr>
          <w:sz w:val="24"/>
          <w:szCs w:val="24"/>
        </w:rPr>
        <w:t>;</w:t>
      </w:r>
    </w:p>
    <w:p w:rsidR="00BB30E6" w:rsidRPr="00A35266" w:rsidRDefault="00A35266" w:rsidP="00BB30E6">
      <w:pPr>
        <w:ind w:firstLine="567"/>
        <w:jc w:val="both"/>
        <w:rPr>
          <w:rFonts w:eastAsia="Calibri"/>
          <w:sz w:val="24"/>
          <w:szCs w:val="24"/>
          <w:lang w:eastAsia="en-US"/>
        </w:rPr>
      </w:pPr>
      <w:r w:rsidRPr="00A35266">
        <w:rPr>
          <w:sz w:val="24"/>
          <w:szCs w:val="24"/>
        </w:rPr>
        <w:t>2</w:t>
      </w:r>
      <w:r w:rsidR="00BB30E6" w:rsidRPr="00A35266">
        <w:rPr>
          <w:sz w:val="24"/>
          <w:szCs w:val="24"/>
        </w:rPr>
        <w:t xml:space="preserve">1. </w:t>
      </w:r>
      <w:r w:rsidR="00BB30E6" w:rsidRPr="00A35266">
        <w:rPr>
          <w:rFonts w:eastAsia="Calibri"/>
          <w:sz w:val="24"/>
          <w:szCs w:val="24"/>
          <w:lang w:eastAsia="en-US"/>
        </w:rPr>
        <w:t>строку 24 приложения 7 Административного регламента изложить в следующей редакции:</w:t>
      </w:r>
    </w:p>
    <w:p w:rsidR="00BB30E6" w:rsidRPr="00A35266" w:rsidRDefault="00BB30E6" w:rsidP="00BB30E6">
      <w:pPr>
        <w:ind w:firstLine="567"/>
        <w:jc w:val="both"/>
        <w:rPr>
          <w:sz w:val="24"/>
          <w:szCs w:val="24"/>
        </w:rPr>
      </w:pPr>
      <w:r w:rsidRPr="00A35266">
        <w:rPr>
          <w:rFonts w:eastAsia="Calibri"/>
          <w:sz w:val="24"/>
          <w:szCs w:val="24"/>
          <w:lang w:eastAsia="en-US"/>
        </w:rPr>
        <w:t xml:space="preserve"> «</w:t>
      </w:r>
    </w:p>
    <w:tbl>
      <w:tblPr>
        <w:tblW w:w="9498" w:type="dxa"/>
        <w:tblInd w:w="-8" w:type="dxa"/>
        <w:tblLayout w:type="fixed"/>
        <w:tblCellMar>
          <w:left w:w="0" w:type="dxa"/>
          <w:right w:w="0" w:type="dxa"/>
        </w:tblCellMar>
        <w:tblLook w:val="04A0" w:firstRow="1" w:lastRow="0" w:firstColumn="1" w:lastColumn="0" w:noHBand="0" w:noVBand="1"/>
      </w:tblPr>
      <w:tblGrid>
        <w:gridCol w:w="850"/>
        <w:gridCol w:w="1418"/>
        <w:gridCol w:w="984"/>
        <w:gridCol w:w="992"/>
        <w:gridCol w:w="1418"/>
        <w:gridCol w:w="3836"/>
      </w:tblGrid>
      <w:tr w:rsidR="00BB30E6" w:rsidRPr="00A35266" w:rsidTr="00841450">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090F48" w:rsidP="00BB30E6">
            <w:pPr>
              <w:textAlignment w:val="baseline"/>
              <w:rPr>
                <w:sz w:val="24"/>
                <w:szCs w:val="24"/>
              </w:rPr>
            </w:pPr>
            <w:hyperlink r:id="rId19" w:anchor="AAM0NO" w:history="1">
              <w:r w:rsidR="00BB30E6" w:rsidRPr="00A35266">
                <w:rPr>
                  <w:sz w:val="24"/>
                  <w:szCs w:val="24"/>
                </w:rPr>
                <w:t>Подпункт 20 пункта 2 статьи 39.6 З</w:t>
              </w:r>
            </w:hyperlink>
            <w:r w:rsidR="00BB30E6" w:rsidRPr="00A35266">
              <w:rPr>
                <w:sz w:val="24"/>
                <w:szCs w:val="24"/>
              </w:rPr>
              <w:t>К РФ</w:t>
            </w:r>
            <w:r>
              <w:pict>
                <v:rect id="Прямоугольник 1" o:spid="_x0000_s1026" style="width:13.75pt;height:17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tc>
        <w:tc>
          <w:tcPr>
            <w:tcW w:w="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В аренду</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Недропользователь</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rPr>
              <w:t xml:space="preserve">Земельный участок, необходимый для осуществления </w:t>
            </w:r>
            <w:r w:rsidRPr="00A35266">
              <w:rPr>
                <w:sz w:val="24"/>
                <w:szCs w:val="24"/>
              </w:rPr>
              <w:lastRenderedPageBreak/>
              <w:t>пользования недрами</w:t>
            </w:r>
          </w:p>
        </w:tc>
        <w:tc>
          <w:tcPr>
            <w:tcW w:w="38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30E6" w:rsidRPr="00A35266" w:rsidRDefault="00BB30E6" w:rsidP="00BB30E6">
            <w:pPr>
              <w:textAlignment w:val="baseline"/>
              <w:rPr>
                <w:sz w:val="24"/>
                <w:szCs w:val="24"/>
              </w:rPr>
            </w:pPr>
            <w:r w:rsidRPr="00A35266">
              <w:rPr>
                <w:sz w:val="24"/>
                <w:szCs w:val="24"/>
                <w:shd w:val="clear" w:color="auto" w:fill="FFFFFF"/>
              </w:rPr>
              <w:lastRenderedPageBreak/>
              <w:t xml:space="preserve">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w:t>
            </w:r>
            <w:r w:rsidRPr="00A35266">
              <w:rPr>
                <w:sz w:val="24"/>
                <w:szCs w:val="24"/>
                <w:shd w:val="clear" w:color="auto" w:fill="FFFFFF"/>
              </w:rPr>
              <w:lastRenderedPageBreak/>
              <w:t>предусматривающих осуществление соответствующей деятельности (за исключением сведений,</w:t>
            </w:r>
            <w:r w:rsidRPr="00A35266">
              <w:rPr>
                <w:sz w:val="24"/>
                <w:szCs w:val="24"/>
              </w:rPr>
              <w:br/>
            </w:r>
            <w:r w:rsidRPr="00A35266">
              <w:rPr>
                <w:sz w:val="24"/>
                <w:szCs w:val="24"/>
                <w:shd w:val="clear" w:color="auto" w:fill="FFFFFF"/>
              </w:rPr>
              <w:t>содержащих государственную тайну): проектная документация на выполнение работ, связанных с пользованием недрами, либо ее часть</w:t>
            </w:r>
            <w:r w:rsidRPr="00A35266">
              <w:rPr>
                <w:sz w:val="24"/>
                <w:szCs w:val="24"/>
              </w:rPr>
              <w:br/>
            </w:r>
            <w:r w:rsidRPr="00A35266">
              <w:rPr>
                <w:sz w:val="24"/>
                <w:szCs w:val="24"/>
              </w:rPr>
              <w:br/>
            </w:r>
            <w:r w:rsidRPr="00A35266">
              <w:rPr>
                <w:sz w:val="24"/>
                <w:szCs w:val="24"/>
                <w:shd w:val="clear" w:color="auto" w:fill="FFFFFF"/>
              </w:rPr>
              <w:t>* государственное задание, предусматривающее выполнение мероприятий по государственному геологическому изучению недр</w:t>
            </w:r>
            <w:r w:rsidRPr="00A35266">
              <w:rPr>
                <w:sz w:val="24"/>
                <w:szCs w:val="24"/>
              </w:rPr>
              <w:br/>
            </w:r>
            <w:r w:rsidRPr="00A35266">
              <w:rPr>
                <w:sz w:val="24"/>
                <w:szCs w:val="24"/>
              </w:rPr>
              <w:br/>
            </w:r>
            <w:r w:rsidRPr="00A35266">
              <w:rPr>
                <w:sz w:val="24"/>
                <w:szCs w:val="24"/>
                <w:shd w:val="clear" w:color="auto" w:fill="FFFFFF"/>
              </w:rPr>
              <w:t>* государственный контракт на выполнение работ по геологическому изучению недр (в том числе региональному)</w:t>
            </w:r>
            <w:r w:rsidRPr="00A35266">
              <w:rPr>
                <w:sz w:val="24"/>
                <w:szCs w:val="24"/>
              </w:rPr>
              <w:br/>
            </w:r>
            <w:r w:rsidRPr="00A35266">
              <w:rPr>
                <w:sz w:val="24"/>
                <w:szCs w:val="24"/>
              </w:rPr>
              <w:br/>
            </w:r>
            <w:r w:rsidRPr="00A35266">
              <w:rPr>
                <w:sz w:val="24"/>
                <w:szCs w:val="24"/>
                <w:shd w:val="clear" w:color="auto" w:fill="FFFFFF"/>
              </w:rPr>
              <w:t>* выписка из ЕГРН об объекте недвижимости (об испрашиваемом земельном участке)</w:t>
            </w:r>
            <w:r w:rsidRPr="00A35266">
              <w:rPr>
                <w:sz w:val="24"/>
                <w:szCs w:val="24"/>
              </w:rPr>
              <w:br/>
            </w:r>
            <w:r w:rsidRPr="00A35266">
              <w:rPr>
                <w:sz w:val="24"/>
                <w:szCs w:val="24"/>
              </w:rPr>
              <w:br/>
            </w:r>
            <w:r w:rsidRPr="00A35266">
              <w:rPr>
                <w:sz w:val="24"/>
                <w:szCs w:val="24"/>
                <w:shd w:val="clear" w:color="auto" w:fill="FFFFFF"/>
              </w:rPr>
              <w:t>* выписка из ЕГРЮЛ о юридическом лице, являющемся заявителем</w:t>
            </w:r>
          </w:p>
        </w:tc>
      </w:tr>
    </w:tbl>
    <w:p w:rsidR="00BB30E6" w:rsidRPr="00BB30E6" w:rsidRDefault="00BB30E6" w:rsidP="00BB30E6">
      <w:pPr>
        <w:ind w:firstLine="567"/>
        <w:jc w:val="both"/>
        <w:rPr>
          <w:sz w:val="24"/>
          <w:szCs w:val="24"/>
          <w:highlight w:val="yellow"/>
        </w:rPr>
      </w:pPr>
      <w:r w:rsidRPr="00A35266">
        <w:rPr>
          <w:sz w:val="24"/>
          <w:szCs w:val="24"/>
        </w:rPr>
        <w:lastRenderedPageBreak/>
        <w:t xml:space="preserve">                                                                                                                                     »</w:t>
      </w:r>
      <w:r w:rsidR="00A35266">
        <w:rPr>
          <w:sz w:val="24"/>
          <w:szCs w:val="24"/>
        </w:rPr>
        <w:t>;</w:t>
      </w:r>
    </w:p>
    <w:p w:rsidR="00BB30E6" w:rsidRPr="00A35266" w:rsidRDefault="00A35266" w:rsidP="00A35266">
      <w:pPr>
        <w:ind w:firstLine="567"/>
        <w:jc w:val="both"/>
        <w:rPr>
          <w:sz w:val="24"/>
          <w:szCs w:val="24"/>
        </w:rPr>
      </w:pPr>
      <w:r w:rsidRPr="00A35266">
        <w:rPr>
          <w:sz w:val="24"/>
          <w:szCs w:val="24"/>
        </w:rPr>
        <w:t>22</w:t>
      </w:r>
      <w:r w:rsidR="00BB30E6" w:rsidRPr="00A35266">
        <w:rPr>
          <w:sz w:val="24"/>
          <w:szCs w:val="24"/>
        </w:rPr>
        <w:t xml:space="preserve">. </w:t>
      </w:r>
      <w:r w:rsidR="00BB30E6" w:rsidRPr="00A35266">
        <w:rPr>
          <w:rFonts w:eastAsia="Calibri"/>
          <w:sz w:val="24"/>
          <w:szCs w:val="24"/>
          <w:lang w:eastAsia="en-US"/>
        </w:rPr>
        <w:t>из графы шестой строки 17 приложения 7 Административного регламента слова</w:t>
      </w:r>
      <w:r w:rsidR="00BB30E6" w:rsidRPr="00A35266">
        <w:rPr>
          <w:sz w:val="24"/>
          <w:szCs w:val="24"/>
        </w:rPr>
        <w:t xml:space="preserve">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исключить;</w:t>
      </w:r>
    </w:p>
    <w:p w:rsidR="00BB30E6" w:rsidRPr="00A35266" w:rsidRDefault="00A35266" w:rsidP="00BB30E6">
      <w:pPr>
        <w:ind w:firstLine="567"/>
        <w:jc w:val="both"/>
        <w:rPr>
          <w:sz w:val="24"/>
          <w:szCs w:val="24"/>
        </w:rPr>
      </w:pPr>
      <w:r w:rsidRPr="00A35266">
        <w:rPr>
          <w:sz w:val="24"/>
          <w:szCs w:val="24"/>
        </w:rPr>
        <w:t>23</w:t>
      </w:r>
      <w:r w:rsidR="00BB30E6" w:rsidRPr="00A35266">
        <w:rPr>
          <w:sz w:val="24"/>
          <w:szCs w:val="24"/>
        </w:rPr>
        <w:t xml:space="preserve">. </w:t>
      </w:r>
      <w:r w:rsidR="00BB30E6" w:rsidRPr="00A35266">
        <w:rPr>
          <w:rFonts w:eastAsia="Calibri"/>
          <w:sz w:val="24"/>
          <w:szCs w:val="24"/>
          <w:lang w:eastAsia="en-US"/>
        </w:rPr>
        <w:t>из графы шестой строки 19 приложения 7 Административного регламента слова</w:t>
      </w:r>
      <w:r w:rsidR="00BB30E6" w:rsidRPr="00A35266">
        <w:rPr>
          <w:sz w:val="24"/>
          <w:szCs w:val="24"/>
        </w:rPr>
        <w:t xml:space="preserve">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исключить;</w:t>
      </w:r>
    </w:p>
    <w:p w:rsidR="00BB30E6" w:rsidRPr="00A35266" w:rsidRDefault="00A35266" w:rsidP="00BB30E6">
      <w:pPr>
        <w:ind w:firstLine="567"/>
        <w:jc w:val="both"/>
        <w:rPr>
          <w:sz w:val="24"/>
          <w:szCs w:val="24"/>
        </w:rPr>
      </w:pPr>
      <w:r w:rsidRPr="00A35266">
        <w:rPr>
          <w:sz w:val="24"/>
          <w:szCs w:val="24"/>
        </w:rPr>
        <w:t>24</w:t>
      </w:r>
      <w:r w:rsidR="00BB30E6" w:rsidRPr="00A35266">
        <w:rPr>
          <w:sz w:val="24"/>
          <w:szCs w:val="24"/>
        </w:rPr>
        <w:t xml:space="preserve">. </w:t>
      </w:r>
      <w:r w:rsidR="00BB30E6" w:rsidRPr="00A35266">
        <w:rPr>
          <w:rFonts w:eastAsia="Calibri"/>
          <w:sz w:val="24"/>
          <w:szCs w:val="24"/>
          <w:lang w:eastAsia="en-US"/>
        </w:rPr>
        <w:t>из графы шестой строки 21 приложения 7 Административного регламента слова «</w:t>
      </w:r>
      <w:r w:rsidR="00BB30E6" w:rsidRPr="00A35266">
        <w:rPr>
          <w:sz w:val="24"/>
          <w:szCs w:val="24"/>
        </w:rPr>
        <w:t>*Свидетельство о внесении казачьего общества в государственный реестр казачьих обществ в Российской Федерации» исключить;</w:t>
      </w:r>
    </w:p>
    <w:p w:rsidR="00BB30E6" w:rsidRPr="00A35266" w:rsidRDefault="00BB30E6" w:rsidP="00BB30E6">
      <w:pPr>
        <w:ind w:firstLine="567"/>
        <w:jc w:val="both"/>
        <w:rPr>
          <w:sz w:val="24"/>
          <w:szCs w:val="24"/>
        </w:rPr>
      </w:pPr>
      <w:r w:rsidRPr="00A35266">
        <w:rPr>
          <w:sz w:val="24"/>
          <w:szCs w:val="24"/>
        </w:rPr>
        <w:t>2</w:t>
      </w:r>
      <w:r w:rsidR="00A35266" w:rsidRPr="00A35266">
        <w:rPr>
          <w:sz w:val="24"/>
          <w:szCs w:val="24"/>
        </w:rPr>
        <w:t>5</w:t>
      </w:r>
      <w:r w:rsidRPr="00A35266">
        <w:rPr>
          <w:sz w:val="24"/>
          <w:szCs w:val="24"/>
        </w:rPr>
        <w:t xml:space="preserve">. </w:t>
      </w:r>
      <w:r w:rsidRPr="00A35266">
        <w:rPr>
          <w:rFonts w:eastAsia="Calibri"/>
          <w:sz w:val="24"/>
          <w:szCs w:val="24"/>
          <w:lang w:eastAsia="en-US"/>
        </w:rPr>
        <w:t>из графы шестой строки 25 приложения 7 Административного регламента слова «</w:t>
      </w:r>
      <w:r w:rsidRPr="00A35266">
        <w:rPr>
          <w:sz w:val="24"/>
          <w:szCs w:val="24"/>
        </w:rPr>
        <w:t>*Свидетельство, удостоверяющее регистрацию лица в качестве резидента особой экономической зоны» исключить;</w:t>
      </w:r>
    </w:p>
    <w:p w:rsidR="00BB30E6" w:rsidRPr="00A35266" w:rsidRDefault="00A35266" w:rsidP="00BB30E6">
      <w:pPr>
        <w:ind w:firstLine="567"/>
        <w:jc w:val="both"/>
        <w:rPr>
          <w:sz w:val="24"/>
          <w:szCs w:val="24"/>
        </w:rPr>
      </w:pPr>
      <w:r w:rsidRPr="00A35266">
        <w:rPr>
          <w:sz w:val="24"/>
          <w:szCs w:val="24"/>
        </w:rPr>
        <w:t>26</w:t>
      </w:r>
      <w:r w:rsidR="00BB30E6" w:rsidRPr="00A35266">
        <w:rPr>
          <w:sz w:val="24"/>
          <w:szCs w:val="24"/>
        </w:rPr>
        <w:t xml:space="preserve">. </w:t>
      </w:r>
      <w:r w:rsidR="00BB30E6" w:rsidRPr="00A35266">
        <w:rPr>
          <w:rFonts w:eastAsia="Calibri"/>
          <w:sz w:val="24"/>
          <w:szCs w:val="24"/>
          <w:lang w:eastAsia="en-US"/>
        </w:rPr>
        <w:t>из графы шестой строки 26 приложения 7 Административного регламента слова «</w:t>
      </w:r>
      <w:r w:rsidR="00BB30E6" w:rsidRPr="00A35266">
        <w:rPr>
          <w:sz w:val="24"/>
          <w:szCs w:val="24"/>
        </w:rPr>
        <w:t>*Соглашение об управлении особой экономической зоной» исключить;</w:t>
      </w:r>
    </w:p>
    <w:p w:rsidR="00BB30E6" w:rsidRPr="00A35266" w:rsidRDefault="00A35266" w:rsidP="00BB30E6">
      <w:pPr>
        <w:ind w:firstLine="567"/>
        <w:jc w:val="both"/>
        <w:rPr>
          <w:sz w:val="24"/>
          <w:szCs w:val="24"/>
        </w:rPr>
      </w:pPr>
      <w:r w:rsidRPr="00A35266">
        <w:rPr>
          <w:sz w:val="24"/>
          <w:szCs w:val="24"/>
        </w:rPr>
        <w:t>27</w:t>
      </w:r>
      <w:r w:rsidR="00BB30E6" w:rsidRPr="00A35266">
        <w:rPr>
          <w:sz w:val="24"/>
          <w:szCs w:val="24"/>
        </w:rPr>
        <w:t xml:space="preserve">. </w:t>
      </w:r>
      <w:r w:rsidR="00BB30E6" w:rsidRPr="00A35266">
        <w:rPr>
          <w:rFonts w:eastAsia="Calibri"/>
          <w:sz w:val="24"/>
          <w:szCs w:val="24"/>
          <w:lang w:eastAsia="en-US"/>
        </w:rPr>
        <w:t>из графы шестой строки 27 приложения 7 Административного регламента слова «</w:t>
      </w:r>
      <w:r w:rsidR="00BB30E6" w:rsidRPr="00A35266">
        <w:rPr>
          <w:sz w:val="24"/>
          <w:szCs w:val="24"/>
        </w:rPr>
        <w:t>*Соглашение о взаимодействии в сфере развития инфраструктуры особой экономической зоны» исключить;</w:t>
      </w:r>
    </w:p>
    <w:p w:rsidR="00BB30E6" w:rsidRPr="00A35266" w:rsidRDefault="00A35266" w:rsidP="00BB30E6">
      <w:pPr>
        <w:ind w:firstLine="567"/>
        <w:jc w:val="both"/>
        <w:rPr>
          <w:sz w:val="24"/>
          <w:szCs w:val="24"/>
        </w:rPr>
      </w:pPr>
      <w:r w:rsidRPr="00A35266">
        <w:rPr>
          <w:sz w:val="24"/>
          <w:szCs w:val="24"/>
        </w:rPr>
        <w:t>28</w:t>
      </w:r>
      <w:r w:rsidR="00BB30E6" w:rsidRPr="00A35266">
        <w:rPr>
          <w:sz w:val="24"/>
          <w:szCs w:val="24"/>
        </w:rPr>
        <w:t xml:space="preserve">. </w:t>
      </w:r>
      <w:r w:rsidR="00BB30E6" w:rsidRPr="00A35266">
        <w:rPr>
          <w:rFonts w:eastAsia="Calibri"/>
          <w:sz w:val="24"/>
          <w:szCs w:val="24"/>
          <w:lang w:eastAsia="en-US"/>
        </w:rPr>
        <w:t>из графы шестой строки 28 приложения 7 Административного регламента слова «</w:t>
      </w:r>
      <w:r w:rsidR="00BB30E6" w:rsidRPr="00A35266">
        <w:rPr>
          <w:sz w:val="24"/>
          <w:szCs w:val="24"/>
        </w:rPr>
        <w:t>*Концессионное соглашение» исключить;</w:t>
      </w:r>
    </w:p>
    <w:p w:rsidR="00BB30E6" w:rsidRPr="00A35266" w:rsidRDefault="00A35266" w:rsidP="00BB30E6">
      <w:pPr>
        <w:ind w:firstLine="567"/>
        <w:jc w:val="both"/>
        <w:rPr>
          <w:sz w:val="24"/>
          <w:szCs w:val="24"/>
        </w:rPr>
      </w:pPr>
      <w:r w:rsidRPr="00A35266">
        <w:rPr>
          <w:sz w:val="24"/>
          <w:szCs w:val="24"/>
        </w:rPr>
        <w:t>29</w:t>
      </w:r>
      <w:r w:rsidR="00BB30E6" w:rsidRPr="00A35266">
        <w:rPr>
          <w:sz w:val="24"/>
          <w:szCs w:val="24"/>
        </w:rPr>
        <w:t xml:space="preserve">. </w:t>
      </w:r>
      <w:r w:rsidR="00BB30E6" w:rsidRPr="00A35266">
        <w:rPr>
          <w:rFonts w:eastAsia="Calibri"/>
          <w:sz w:val="24"/>
          <w:szCs w:val="24"/>
          <w:lang w:eastAsia="en-US"/>
        </w:rPr>
        <w:t>из графы шестой строки 29 приложения 7 Административного регламента слова «</w:t>
      </w:r>
      <w:r w:rsidR="00BB30E6" w:rsidRPr="00A35266">
        <w:rPr>
          <w:sz w:val="24"/>
          <w:szCs w:val="24"/>
        </w:rPr>
        <w:t>*Договор об освоении территории в целях строительства и эксплуатации наемного дома коммерческого использования» исключить;</w:t>
      </w:r>
    </w:p>
    <w:p w:rsidR="00BB30E6" w:rsidRPr="00A35266" w:rsidRDefault="00A35266" w:rsidP="00BB30E6">
      <w:pPr>
        <w:ind w:firstLine="567"/>
        <w:jc w:val="both"/>
        <w:rPr>
          <w:sz w:val="24"/>
          <w:szCs w:val="24"/>
        </w:rPr>
      </w:pPr>
      <w:r w:rsidRPr="00A35266">
        <w:rPr>
          <w:sz w:val="24"/>
          <w:szCs w:val="24"/>
        </w:rPr>
        <w:lastRenderedPageBreak/>
        <w:t>30</w:t>
      </w:r>
      <w:r w:rsidR="00BB30E6" w:rsidRPr="00A35266">
        <w:rPr>
          <w:sz w:val="24"/>
          <w:szCs w:val="24"/>
        </w:rPr>
        <w:t xml:space="preserve">. </w:t>
      </w:r>
      <w:r w:rsidR="00BB30E6" w:rsidRPr="00A35266">
        <w:rPr>
          <w:rFonts w:eastAsia="Calibri"/>
          <w:sz w:val="24"/>
          <w:szCs w:val="24"/>
          <w:lang w:eastAsia="en-US"/>
        </w:rPr>
        <w:t>из графы шестой строки 30 приложения 7 Административного регламента слова «</w:t>
      </w:r>
      <w:r w:rsidR="00BB30E6" w:rsidRPr="00A35266">
        <w:rPr>
          <w:sz w:val="24"/>
          <w:szCs w:val="24"/>
        </w:rPr>
        <w:t>*Договор об освоении территории в целях строительства и эксплуатации наемного дома социального использования» исключить;</w:t>
      </w:r>
    </w:p>
    <w:p w:rsidR="00BB30E6" w:rsidRPr="00A35266" w:rsidRDefault="00A35266" w:rsidP="00BB30E6">
      <w:pPr>
        <w:ind w:firstLine="567"/>
        <w:jc w:val="both"/>
        <w:rPr>
          <w:sz w:val="24"/>
          <w:szCs w:val="24"/>
        </w:rPr>
      </w:pPr>
      <w:r w:rsidRPr="00A35266">
        <w:rPr>
          <w:rFonts w:eastAsia="Calibri"/>
          <w:sz w:val="24"/>
          <w:szCs w:val="24"/>
          <w:lang w:eastAsia="en-US"/>
        </w:rPr>
        <w:t>31. из графы шестой строк 29 и 30 приложения 7 Административного регламента слова «</w:t>
      </w:r>
      <w:r w:rsidRPr="00A35266">
        <w:rPr>
          <w:sz w:val="24"/>
          <w:szCs w:val="24"/>
        </w:rPr>
        <w:t>*Утвержденный проект планировки и утвержденный проект межевания территории» исключить;</w:t>
      </w:r>
      <w:r w:rsidR="00BB30E6" w:rsidRPr="00A35266">
        <w:rPr>
          <w:sz w:val="24"/>
          <w:szCs w:val="24"/>
        </w:rPr>
        <w:t xml:space="preserve">18. </w:t>
      </w:r>
      <w:r w:rsidR="00BB30E6" w:rsidRPr="00A35266">
        <w:rPr>
          <w:rFonts w:eastAsia="Calibri"/>
          <w:sz w:val="24"/>
          <w:szCs w:val="24"/>
          <w:lang w:eastAsia="en-US"/>
        </w:rPr>
        <w:t>из графы шестой строки 31 приложения 7 Административного регламента слова «</w:t>
      </w:r>
      <w:r w:rsidR="00BB30E6" w:rsidRPr="00A35266">
        <w:rPr>
          <w:sz w:val="24"/>
          <w:szCs w:val="24"/>
        </w:rPr>
        <w:t>*Специальный инвестиционный контракт» исключить;</w:t>
      </w:r>
    </w:p>
    <w:p w:rsidR="00BB30E6" w:rsidRPr="00A35266" w:rsidRDefault="00A35266" w:rsidP="00BB30E6">
      <w:pPr>
        <w:ind w:firstLine="567"/>
        <w:jc w:val="both"/>
        <w:rPr>
          <w:sz w:val="24"/>
          <w:szCs w:val="24"/>
        </w:rPr>
      </w:pPr>
      <w:r w:rsidRPr="00A35266">
        <w:rPr>
          <w:sz w:val="24"/>
          <w:szCs w:val="24"/>
        </w:rPr>
        <w:t>32</w:t>
      </w:r>
      <w:r w:rsidR="00BB30E6" w:rsidRPr="00A35266">
        <w:rPr>
          <w:sz w:val="24"/>
          <w:szCs w:val="24"/>
        </w:rPr>
        <w:t xml:space="preserve">. </w:t>
      </w:r>
      <w:r w:rsidR="00BB30E6" w:rsidRPr="00A35266">
        <w:rPr>
          <w:rFonts w:eastAsia="Calibri"/>
          <w:sz w:val="24"/>
          <w:szCs w:val="24"/>
          <w:lang w:eastAsia="en-US"/>
        </w:rPr>
        <w:t>из графы шестой строки 32 приложения 7 Административного регламента слова</w:t>
      </w:r>
      <w:r w:rsidR="00BB30E6" w:rsidRPr="00A35266">
        <w:rPr>
          <w:sz w:val="24"/>
          <w:szCs w:val="24"/>
        </w:rPr>
        <w:br/>
        <w:t>«*Охотхозяйственное соглашение» исключить;</w:t>
      </w:r>
    </w:p>
    <w:p w:rsidR="00BB30E6" w:rsidRDefault="00A35266" w:rsidP="00BB30E6">
      <w:pPr>
        <w:ind w:firstLine="567"/>
        <w:jc w:val="both"/>
        <w:rPr>
          <w:sz w:val="24"/>
          <w:szCs w:val="24"/>
        </w:rPr>
      </w:pPr>
      <w:r w:rsidRPr="00A35266">
        <w:rPr>
          <w:sz w:val="24"/>
          <w:szCs w:val="24"/>
        </w:rPr>
        <w:t>33</w:t>
      </w:r>
      <w:r w:rsidR="00BB30E6" w:rsidRPr="00A35266">
        <w:rPr>
          <w:sz w:val="24"/>
          <w:szCs w:val="24"/>
        </w:rPr>
        <w:t xml:space="preserve">. </w:t>
      </w:r>
      <w:r w:rsidR="00BB30E6" w:rsidRPr="00A35266">
        <w:rPr>
          <w:rFonts w:eastAsia="Calibri"/>
          <w:sz w:val="24"/>
          <w:szCs w:val="24"/>
          <w:lang w:eastAsia="en-US"/>
        </w:rPr>
        <w:t>из графы шестой строки 36 приложения 7 Административного регламента слова «</w:t>
      </w:r>
      <w:r w:rsidR="00BB30E6" w:rsidRPr="00A35266">
        <w:rPr>
          <w:sz w:val="24"/>
          <w:szCs w:val="24"/>
        </w:rPr>
        <w:t>*Инвестиционная декларация, в составе которой представлен инвестиционный проект» исключить;</w:t>
      </w:r>
    </w:p>
    <w:p w:rsidR="00A35266" w:rsidRPr="00A35266" w:rsidRDefault="00A35266" w:rsidP="00A35266">
      <w:pPr>
        <w:ind w:firstLine="567"/>
        <w:jc w:val="both"/>
        <w:rPr>
          <w:rFonts w:eastAsia="Calibri"/>
          <w:sz w:val="24"/>
          <w:szCs w:val="24"/>
          <w:lang w:eastAsia="en-US"/>
        </w:rPr>
      </w:pPr>
      <w:r w:rsidRPr="00A35266">
        <w:rPr>
          <w:sz w:val="24"/>
          <w:szCs w:val="24"/>
        </w:rPr>
        <w:t xml:space="preserve">34. </w:t>
      </w:r>
      <w:r w:rsidRPr="00A35266">
        <w:rPr>
          <w:rFonts w:eastAsia="Calibri"/>
          <w:sz w:val="24"/>
          <w:szCs w:val="24"/>
          <w:lang w:eastAsia="en-US"/>
        </w:rPr>
        <w:t>строку 8 приложения 9 Административного регламента изложить в следующей редакции:</w:t>
      </w:r>
    </w:p>
    <w:p w:rsidR="00A35266" w:rsidRPr="00A35266" w:rsidRDefault="00A35266" w:rsidP="00A35266">
      <w:pPr>
        <w:ind w:firstLine="567"/>
        <w:jc w:val="both"/>
        <w:rPr>
          <w:sz w:val="24"/>
          <w:szCs w:val="24"/>
        </w:rPr>
      </w:pPr>
      <w:r w:rsidRPr="00A35266">
        <w:rPr>
          <w:sz w:val="24"/>
          <w:szCs w:val="24"/>
        </w:rPr>
        <w:t>«</w:t>
      </w:r>
    </w:p>
    <w:tbl>
      <w:tblPr>
        <w:tblW w:w="9781" w:type="dxa"/>
        <w:tblInd w:w="-150" w:type="dxa"/>
        <w:tblLayout w:type="fixed"/>
        <w:tblCellMar>
          <w:left w:w="0" w:type="dxa"/>
          <w:right w:w="0" w:type="dxa"/>
        </w:tblCellMar>
        <w:tblLook w:val="04A0" w:firstRow="1" w:lastRow="0" w:firstColumn="1" w:lastColumn="0" w:noHBand="0" w:noVBand="1"/>
      </w:tblPr>
      <w:tblGrid>
        <w:gridCol w:w="708"/>
        <w:gridCol w:w="993"/>
        <w:gridCol w:w="992"/>
        <w:gridCol w:w="1701"/>
        <w:gridCol w:w="1701"/>
        <w:gridCol w:w="3686"/>
      </w:tblGrid>
      <w:tr w:rsidR="00A35266" w:rsidRPr="00A35266" w:rsidTr="005C6D0B">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textAlignment w:val="baseline"/>
              <w:rPr>
                <w:sz w:val="24"/>
                <w:szCs w:val="24"/>
              </w:rPr>
            </w:pPr>
            <w:r w:rsidRPr="00A35266">
              <w:rPr>
                <w:sz w:val="24"/>
                <w:szCs w:val="24"/>
              </w:rPr>
              <w:t>8.</w:t>
            </w:r>
          </w:p>
        </w:tc>
        <w:tc>
          <w:tcPr>
            <w:tcW w:w="99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090F48" w:rsidP="005C6D0B">
            <w:pPr>
              <w:textAlignment w:val="baseline"/>
              <w:rPr>
                <w:sz w:val="24"/>
                <w:szCs w:val="24"/>
              </w:rPr>
            </w:pPr>
            <w:hyperlink r:id="rId20" w:anchor="BOU0P0" w:history="1">
              <w:r w:rsidR="00A35266" w:rsidRPr="00A35266">
                <w:rPr>
                  <w:sz w:val="24"/>
                  <w:szCs w:val="24"/>
                </w:rPr>
                <w:t>Подпункт 4 пункта 2 статьи 39.10 З</w:t>
              </w:r>
            </w:hyperlink>
            <w:r w:rsidR="00A35266" w:rsidRPr="00A35266">
              <w:rPr>
                <w:sz w:val="24"/>
                <w:szCs w:val="24"/>
              </w:rPr>
              <w:t>К РФ</w:t>
            </w:r>
          </w:p>
        </w:tc>
        <w:tc>
          <w:tcPr>
            <w:tcW w:w="9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textAlignment w:val="baseline"/>
              <w:rPr>
                <w:sz w:val="24"/>
                <w:szCs w:val="24"/>
              </w:rPr>
            </w:pPr>
            <w:r w:rsidRPr="00A35266">
              <w:rPr>
                <w:sz w:val="24"/>
                <w:szCs w:val="24"/>
              </w:rPr>
              <w:t>В безвозмездное пользование</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textAlignment w:val="baseline"/>
              <w:rPr>
                <w:sz w:val="24"/>
                <w:szCs w:val="24"/>
              </w:rPr>
            </w:pPr>
            <w:r w:rsidRPr="00A35266">
              <w:rPr>
                <w:sz w:val="24"/>
                <w:szCs w:val="24"/>
              </w:rPr>
              <w:t>Религиозная организация, которой на праве безвозмездного пользования принадлежат здания, сооружения</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textAlignment w:val="baseline"/>
              <w:rPr>
                <w:sz w:val="24"/>
                <w:szCs w:val="24"/>
              </w:rPr>
            </w:pPr>
            <w:r w:rsidRPr="00A35266">
              <w:rPr>
                <w:sz w:val="24"/>
                <w:szCs w:val="24"/>
              </w:rPr>
              <w:t>Земельный участок, на котором расположены здания, сооружения, принадлежащие религиозной организации на праве безвозмездного пользования</w:t>
            </w:r>
          </w:p>
        </w:tc>
        <w:tc>
          <w:tcPr>
            <w:tcW w:w="368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textAlignment w:val="baseline"/>
              <w:rPr>
                <w:sz w:val="24"/>
                <w:szCs w:val="24"/>
                <w:shd w:val="clear" w:color="auto" w:fill="FFFFFF"/>
              </w:rPr>
            </w:pPr>
            <w:r w:rsidRPr="00A35266">
              <w:rPr>
                <w:sz w:val="24"/>
                <w:szCs w:val="24"/>
                <w:shd w:val="clear" w:color="auto" w:fill="FFFFFF"/>
              </w:rPr>
              <w:t>Документы, удостоверяющие (устанавливающие) права</w:t>
            </w:r>
            <w:r w:rsidRPr="00A35266">
              <w:rPr>
                <w:sz w:val="24"/>
                <w:szCs w:val="24"/>
              </w:rPr>
              <w:br/>
            </w:r>
            <w:r w:rsidRPr="00A35266">
              <w:rPr>
                <w:sz w:val="24"/>
                <w:szCs w:val="24"/>
                <w:shd w:val="clear" w:color="auto" w:fill="FFFFFF"/>
              </w:rPr>
              <w:t>заявителя на здание, сооружение, если право на</w:t>
            </w:r>
            <w:r w:rsidRPr="00A35266">
              <w:rPr>
                <w:sz w:val="24"/>
                <w:szCs w:val="24"/>
              </w:rPr>
              <w:br/>
            </w:r>
            <w:r w:rsidRPr="00A35266">
              <w:rPr>
                <w:sz w:val="24"/>
                <w:szCs w:val="24"/>
                <w:shd w:val="clear" w:color="auto" w:fill="FFFFFF"/>
              </w:rPr>
              <w:t>такое здание, сооружение не зарегистрировано в ЕГРН</w:t>
            </w:r>
          </w:p>
          <w:p w:rsidR="00A35266" w:rsidRPr="00A35266" w:rsidRDefault="00A35266" w:rsidP="005C6D0B">
            <w:pPr>
              <w:textAlignment w:val="baseline"/>
              <w:rPr>
                <w:sz w:val="24"/>
                <w:szCs w:val="24"/>
              </w:rPr>
            </w:pPr>
            <w:r w:rsidRPr="00A35266">
              <w:rPr>
                <w:sz w:val="24"/>
                <w:szCs w:val="24"/>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A35266" w:rsidRPr="00A35266" w:rsidRDefault="00A35266" w:rsidP="005C6D0B">
            <w:pPr>
              <w:textAlignment w:val="baseline"/>
              <w:rPr>
                <w:sz w:val="24"/>
                <w:szCs w:val="24"/>
              </w:rPr>
            </w:pPr>
          </w:p>
        </w:tc>
      </w:tr>
      <w:tr w:rsidR="00A35266" w:rsidRPr="00A35266" w:rsidTr="005C6D0B">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spacing w:after="160" w:line="259" w:lineRule="auto"/>
              <w:rPr>
                <w:rFonts w:eastAsia="Calibri"/>
                <w:sz w:val="24"/>
                <w:szCs w:val="24"/>
                <w:lang w:eastAsia="en-US"/>
              </w:rPr>
            </w:pPr>
          </w:p>
        </w:tc>
        <w:tc>
          <w:tcPr>
            <w:tcW w:w="99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spacing w:after="160" w:line="259" w:lineRule="auto"/>
              <w:rPr>
                <w:rFonts w:eastAsia="Calibri"/>
                <w:sz w:val="24"/>
                <w:szCs w:val="24"/>
                <w:lang w:eastAsia="en-US"/>
              </w:rPr>
            </w:pPr>
          </w:p>
        </w:tc>
        <w:tc>
          <w:tcPr>
            <w:tcW w:w="9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spacing w:after="160" w:line="259" w:lineRule="auto"/>
              <w:rPr>
                <w:rFonts w:eastAsia="Calibri"/>
                <w:sz w:val="24"/>
                <w:szCs w:val="24"/>
                <w:lang w:eastAsia="en-US"/>
              </w:rPr>
            </w:pP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spacing w:after="160" w:line="259" w:lineRule="auto"/>
              <w:rPr>
                <w:rFonts w:eastAsia="Calibri"/>
                <w:sz w:val="24"/>
                <w:szCs w:val="24"/>
                <w:lang w:eastAsia="en-US"/>
              </w:rPr>
            </w:pP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spacing w:after="160" w:line="259" w:lineRule="auto"/>
              <w:rPr>
                <w:rFonts w:eastAsia="Calibri"/>
                <w:sz w:val="24"/>
                <w:szCs w:val="24"/>
                <w:lang w:eastAsia="en-US"/>
              </w:rPr>
            </w:pPr>
          </w:p>
        </w:tc>
        <w:tc>
          <w:tcPr>
            <w:tcW w:w="368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textAlignment w:val="baseline"/>
              <w:rPr>
                <w:sz w:val="24"/>
                <w:szCs w:val="24"/>
              </w:rPr>
            </w:pPr>
            <w:r w:rsidRPr="00A35266">
              <w:rPr>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35266" w:rsidRPr="00A35266" w:rsidRDefault="00A35266" w:rsidP="005C6D0B">
            <w:pPr>
              <w:textAlignment w:val="baseline"/>
              <w:rPr>
                <w:sz w:val="24"/>
                <w:szCs w:val="24"/>
              </w:rPr>
            </w:pPr>
          </w:p>
        </w:tc>
      </w:tr>
      <w:tr w:rsidR="00A35266" w:rsidRPr="00A35266" w:rsidTr="005C6D0B">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spacing w:after="160" w:line="259" w:lineRule="auto"/>
              <w:rPr>
                <w:rFonts w:eastAsia="Calibri"/>
                <w:sz w:val="24"/>
                <w:szCs w:val="24"/>
                <w:lang w:eastAsia="en-US"/>
              </w:rPr>
            </w:pPr>
          </w:p>
        </w:tc>
        <w:tc>
          <w:tcPr>
            <w:tcW w:w="99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spacing w:after="160" w:line="259" w:lineRule="auto"/>
              <w:rPr>
                <w:rFonts w:eastAsia="Calibri"/>
                <w:sz w:val="24"/>
                <w:szCs w:val="24"/>
                <w:lang w:eastAsia="en-US"/>
              </w:rPr>
            </w:pPr>
          </w:p>
        </w:tc>
        <w:tc>
          <w:tcPr>
            <w:tcW w:w="992"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spacing w:after="160" w:line="259" w:lineRule="auto"/>
              <w:rPr>
                <w:rFonts w:eastAsia="Calibri"/>
                <w:sz w:val="24"/>
                <w:szCs w:val="24"/>
                <w:lang w:eastAsia="en-US"/>
              </w:rPr>
            </w:pPr>
          </w:p>
        </w:tc>
        <w:tc>
          <w:tcPr>
            <w:tcW w:w="170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spacing w:after="160" w:line="259" w:lineRule="auto"/>
              <w:rPr>
                <w:rFonts w:eastAsia="Calibri"/>
                <w:sz w:val="24"/>
                <w:szCs w:val="24"/>
                <w:lang w:eastAsia="en-US"/>
              </w:rPr>
            </w:pPr>
          </w:p>
        </w:tc>
        <w:tc>
          <w:tcPr>
            <w:tcW w:w="170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spacing w:after="160" w:line="259" w:lineRule="auto"/>
              <w:rPr>
                <w:rFonts w:eastAsia="Calibri"/>
                <w:sz w:val="24"/>
                <w:szCs w:val="24"/>
                <w:lang w:eastAsia="en-US"/>
              </w:rPr>
            </w:pPr>
          </w:p>
        </w:tc>
        <w:tc>
          <w:tcPr>
            <w:tcW w:w="3686"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5C6D0B">
            <w:pPr>
              <w:textAlignment w:val="baseline"/>
              <w:rPr>
                <w:sz w:val="24"/>
                <w:szCs w:val="24"/>
              </w:rPr>
            </w:pPr>
            <w:r w:rsidRPr="00A35266">
              <w:rPr>
                <w:sz w:val="24"/>
                <w:szCs w:val="24"/>
              </w:rPr>
              <w:t>* Выписка из ЕГРН об объекте недвижимости (об испрашиваемом земельном участке)</w:t>
            </w:r>
            <w:r w:rsidRPr="00A35266">
              <w:rPr>
                <w:sz w:val="24"/>
                <w:szCs w:val="24"/>
              </w:rPr>
              <w:br/>
            </w:r>
            <w:r w:rsidRPr="00A35266">
              <w:rPr>
                <w:sz w:val="24"/>
                <w:szCs w:val="24"/>
              </w:rPr>
              <w:br/>
              <w:t>* Выписка из ЕГРН об объекте недвижимости (о здании и (или) сооружении, расположенном(ых) на испрашиваемом земельном участке)</w:t>
            </w:r>
            <w:r w:rsidRPr="00A35266">
              <w:rPr>
                <w:sz w:val="24"/>
                <w:szCs w:val="24"/>
              </w:rPr>
              <w:br/>
            </w:r>
            <w:r w:rsidRPr="00A35266">
              <w:rPr>
                <w:sz w:val="24"/>
                <w:szCs w:val="24"/>
              </w:rPr>
              <w:br/>
            </w:r>
            <w:r w:rsidRPr="00A35266">
              <w:rPr>
                <w:sz w:val="24"/>
                <w:szCs w:val="24"/>
              </w:rPr>
              <w:lastRenderedPageBreak/>
              <w:t>* Выписка из ЕГРЮЛ о юридическом лице, являющемся заявителем</w:t>
            </w:r>
          </w:p>
        </w:tc>
      </w:tr>
    </w:tbl>
    <w:p w:rsidR="00A35266" w:rsidRPr="00A35266" w:rsidRDefault="00A35266" w:rsidP="00A35266">
      <w:pPr>
        <w:ind w:firstLine="567"/>
        <w:jc w:val="both"/>
        <w:rPr>
          <w:sz w:val="24"/>
          <w:szCs w:val="24"/>
        </w:rPr>
      </w:pPr>
      <w:r w:rsidRPr="00A35266">
        <w:rPr>
          <w:sz w:val="24"/>
          <w:szCs w:val="24"/>
        </w:rPr>
        <w:lastRenderedPageBreak/>
        <w:t xml:space="preserve">                                                                                                                                     »</w:t>
      </w:r>
      <w:r>
        <w:rPr>
          <w:sz w:val="24"/>
          <w:szCs w:val="24"/>
        </w:rPr>
        <w:t>;</w:t>
      </w:r>
    </w:p>
    <w:p w:rsidR="00A35266" w:rsidRDefault="00A35266" w:rsidP="00A35266">
      <w:pPr>
        <w:ind w:firstLine="567"/>
        <w:jc w:val="both"/>
        <w:rPr>
          <w:sz w:val="24"/>
          <w:szCs w:val="24"/>
        </w:rPr>
      </w:pPr>
      <w:r>
        <w:rPr>
          <w:sz w:val="24"/>
          <w:szCs w:val="24"/>
        </w:rPr>
        <w:t xml:space="preserve">35. </w:t>
      </w:r>
      <w:r w:rsidRPr="00A35266">
        <w:rPr>
          <w:sz w:val="24"/>
          <w:szCs w:val="24"/>
        </w:rPr>
        <w:t>в</w:t>
      </w:r>
      <w:r w:rsidRPr="00A35266">
        <w:rPr>
          <w:rFonts w:eastAsia="Calibri"/>
          <w:sz w:val="24"/>
          <w:szCs w:val="24"/>
          <w:lang w:eastAsia="en-US"/>
        </w:rPr>
        <w:t xml:space="preserve"> графе шестой строки 9 приложения 9 Административного регламента слова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A35266">
        <w:rPr>
          <w:sz w:val="24"/>
          <w:szCs w:val="24"/>
        </w:rPr>
        <w:t>» заменить словами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A35266" w:rsidRPr="00A35266" w:rsidRDefault="00A35266" w:rsidP="00A35266">
      <w:pPr>
        <w:ind w:firstLine="567"/>
        <w:jc w:val="both"/>
        <w:rPr>
          <w:rFonts w:eastAsia="Calibri"/>
          <w:sz w:val="24"/>
          <w:szCs w:val="24"/>
          <w:lang w:eastAsia="en-US"/>
        </w:rPr>
      </w:pPr>
      <w:r>
        <w:rPr>
          <w:sz w:val="24"/>
          <w:szCs w:val="24"/>
        </w:rPr>
        <w:t xml:space="preserve">36. </w:t>
      </w:r>
      <w:r w:rsidRPr="00A35266">
        <w:rPr>
          <w:rFonts w:eastAsia="Calibri"/>
          <w:sz w:val="24"/>
          <w:szCs w:val="24"/>
          <w:lang w:eastAsia="en-US"/>
        </w:rPr>
        <w:t>строку 11 приложения 9 Административного регламента изложить в следующей редакции:</w:t>
      </w:r>
    </w:p>
    <w:p w:rsidR="00A35266" w:rsidRPr="00A35266" w:rsidRDefault="00A35266" w:rsidP="00A35266">
      <w:pPr>
        <w:ind w:firstLine="567"/>
        <w:jc w:val="both"/>
        <w:rPr>
          <w:sz w:val="24"/>
          <w:szCs w:val="24"/>
        </w:rPr>
      </w:pPr>
      <w:r w:rsidRPr="00A35266">
        <w:rPr>
          <w:sz w:val="24"/>
          <w:szCs w:val="24"/>
        </w:rPr>
        <w:t>«</w:t>
      </w:r>
    </w:p>
    <w:tbl>
      <w:tblPr>
        <w:tblW w:w="9781" w:type="dxa"/>
        <w:tblInd w:w="-150" w:type="dxa"/>
        <w:tblLayout w:type="fixed"/>
        <w:tblCellMar>
          <w:left w:w="0" w:type="dxa"/>
          <w:right w:w="0" w:type="dxa"/>
        </w:tblCellMar>
        <w:tblLook w:val="04A0" w:firstRow="1" w:lastRow="0" w:firstColumn="1" w:lastColumn="0" w:noHBand="0" w:noVBand="1"/>
      </w:tblPr>
      <w:tblGrid>
        <w:gridCol w:w="708"/>
        <w:gridCol w:w="1199"/>
        <w:gridCol w:w="1211"/>
        <w:gridCol w:w="2269"/>
        <w:gridCol w:w="1984"/>
        <w:gridCol w:w="2410"/>
      </w:tblGrid>
      <w:tr w:rsidR="00A35266" w:rsidRPr="00A35266" w:rsidTr="006F4DD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6F4DD8">
            <w:pPr>
              <w:textAlignment w:val="baseline"/>
              <w:rPr>
                <w:sz w:val="24"/>
                <w:szCs w:val="24"/>
              </w:rPr>
            </w:pPr>
            <w:r w:rsidRPr="00A35266">
              <w:rPr>
                <w:sz w:val="24"/>
                <w:szCs w:val="24"/>
              </w:rPr>
              <w:t>11.</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090F48" w:rsidP="006F4DD8">
            <w:pPr>
              <w:textAlignment w:val="baseline"/>
              <w:rPr>
                <w:sz w:val="24"/>
                <w:szCs w:val="24"/>
              </w:rPr>
            </w:pPr>
            <w:hyperlink r:id="rId21" w:anchor="BOK0OQ" w:history="1">
              <w:r w:rsidR="00A35266" w:rsidRPr="00A35266">
                <w:rPr>
                  <w:sz w:val="24"/>
                  <w:szCs w:val="24"/>
                </w:rPr>
                <w:t>Подпункт 7 пункта 2 статьи 39.10 З</w:t>
              </w:r>
            </w:hyperlink>
            <w:r w:rsidR="00A35266" w:rsidRPr="00A35266">
              <w:rPr>
                <w:sz w:val="24"/>
                <w:szCs w:val="24"/>
              </w:rPr>
              <w:t>К РФ</w:t>
            </w:r>
          </w:p>
        </w:tc>
        <w:tc>
          <w:tcPr>
            <w:tcW w:w="1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6F4DD8">
            <w:pPr>
              <w:textAlignment w:val="baseline"/>
              <w:rPr>
                <w:sz w:val="24"/>
                <w:szCs w:val="24"/>
              </w:rPr>
            </w:pPr>
            <w:r w:rsidRPr="00A35266">
              <w:rPr>
                <w:sz w:val="24"/>
                <w:szCs w:val="24"/>
              </w:rPr>
              <w:t>В безвозмездное пользование</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6F4DD8">
            <w:pPr>
              <w:textAlignment w:val="baseline"/>
              <w:rPr>
                <w:sz w:val="24"/>
                <w:szCs w:val="24"/>
              </w:rPr>
            </w:pPr>
            <w:r w:rsidRPr="00A35266">
              <w:rPr>
                <w:sz w:val="24"/>
                <w:szCs w:val="24"/>
                <w:shd w:val="clear" w:color="auto" w:fill="FFFFFF"/>
              </w:rPr>
              <w:t>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Республики Коми</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6F4DD8">
            <w:pPr>
              <w:textAlignment w:val="baseline"/>
              <w:rPr>
                <w:sz w:val="24"/>
                <w:szCs w:val="24"/>
              </w:rPr>
            </w:pPr>
            <w:r w:rsidRPr="00A35266">
              <w:rPr>
                <w:sz w:val="24"/>
                <w:szCs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Республики Коми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35266" w:rsidRPr="00A35266" w:rsidRDefault="00A35266" w:rsidP="006F4DD8">
            <w:pPr>
              <w:autoSpaceDE w:val="0"/>
              <w:autoSpaceDN w:val="0"/>
              <w:adjustRightInd w:val="0"/>
              <w:spacing w:after="160" w:line="259" w:lineRule="auto"/>
              <w:jc w:val="both"/>
              <w:rPr>
                <w:sz w:val="24"/>
                <w:szCs w:val="24"/>
                <w:lang w:eastAsia="en-US"/>
              </w:rPr>
            </w:pPr>
            <w:r w:rsidRPr="00A35266">
              <w:rPr>
                <w:sz w:val="24"/>
                <w:szCs w:val="24"/>
                <w:lang w:eastAsia="en-US"/>
              </w:rPr>
              <w:t>*Сведения о трудовой деятельности</w:t>
            </w:r>
          </w:p>
          <w:p w:rsidR="00A35266" w:rsidRPr="00A35266" w:rsidRDefault="00A35266" w:rsidP="006F4DD8">
            <w:pPr>
              <w:textAlignment w:val="baseline"/>
              <w:rPr>
                <w:sz w:val="24"/>
                <w:szCs w:val="24"/>
              </w:rPr>
            </w:pPr>
            <w:r w:rsidRPr="00A35266">
              <w:rPr>
                <w:sz w:val="24"/>
                <w:szCs w:val="24"/>
              </w:rPr>
              <w:br/>
              <w:t>* Выписка из ЕГРН об объекте недвижимости (об испрашиваемом земельном участке)</w:t>
            </w:r>
          </w:p>
        </w:tc>
      </w:tr>
    </w:tbl>
    <w:p w:rsidR="00A35266" w:rsidRPr="00A35266" w:rsidRDefault="00A35266" w:rsidP="00A35266">
      <w:pPr>
        <w:ind w:firstLine="567"/>
        <w:jc w:val="both"/>
        <w:rPr>
          <w:sz w:val="24"/>
          <w:szCs w:val="24"/>
        </w:rPr>
      </w:pPr>
      <w:r w:rsidRPr="00A35266">
        <w:rPr>
          <w:sz w:val="24"/>
          <w:szCs w:val="24"/>
        </w:rPr>
        <w:t xml:space="preserve">                                                                                                                                             »</w:t>
      </w:r>
      <w:r>
        <w:rPr>
          <w:sz w:val="24"/>
          <w:szCs w:val="24"/>
        </w:rPr>
        <w:t>;</w:t>
      </w:r>
    </w:p>
    <w:p w:rsidR="00BB30E6" w:rsidRPr="00E4475A" w:rsidRDefault="00A35266" w:rsidP="00BB30E6">
      <w:pPr>
        <w:ind w:firstLine="567"/>
        <w:jc w:val="both"/>
        <w:rPr>
          <w:sz w:val="24"/>
          <w:szCs w:val="24"/>
          <w:shd w:val="clear" w:color="auto" w:fill="FFFFFF"/>
        </w:rPr>
      </w:pPr>
      <w:r w:rsidRPr="00E4475A">
        <w:rPr>
          <w:sz w:val="24"/>
          <w:szCs w:val="24"/>
        </w:rPr>
        <w:t xml:space="preserve">37. </w:t>
      </w:r>
      <w:r w:rsidR="00BB30E6" w:rsidRPr="00E4475A">
        <w:rPr>
          <w:rFonts w:eastAsia="Calibri"/>
          <w:sz w:val="24"/>
          <w:szCs w:val="24"/>
          <w:lang w:eastAsia="en-US"/>
        </w:rPr>
        <w:t>из графы шестой строки 12 приложения 9 Административного регламента слова «</w:t>
      </w:r>
      <w:r w:rsidR="00BB30E6" w:rsidRPr="00E4475A">
        <w:rPr>
          <w:sz w:val="24"/>
          <w:szCs w:val="24"/>
          <w:shd w:val="clear" w:color="auto" w:fill="FFFFFF"/>
        </w:rPr>
        <w:t>*Договор найма служебного жилого помещения» исключить;</w:t>
      </w:r>
    </w:p>
    <w:p w:rsidR="00BB30E6" w:rsidRPr="00E4475A" w:rsidRDefault="00A35266" w:rsidP="00BB30E6">
      <w:pPr>
        <w:ind w:firstLine="567"/>
        <w:jc w:val="both"/>
        <w:rPr>
          <w:sz w:val="24"/>
          <w:szCs w:val="24"/>
        </w:rPr>
      </w:pPr>
      <w:r w:rsidRPr="00E4475A">
        <w:rPr>
          <w:sz w:val="24"/>
          <w:szCs w:val="24"/>
          <w:shd w:val="clear" w:color="auto" w:fill="FFFFFF"/>
        </w:rPr>
        <w:t>38</w:t>
      </w:r>
      <w:r w:rsidR="00BB30E6" w:rsidRPr="00E4475A">
        <w:rPr>
          <w:sz w:val="24"/>
          <w:szCs w:val="24"/>
          <w:shd w:val="clear" w:color="auto" w:fill="FFFFFF"/>
        </w:rPr>
        <w:t xml:space="preserve">. </w:t>
      </w:r>
      <w:r w:rsidR="00BB30E6" w:rsidRPr="00E4475A">
        <w:rPr>
          <w:rFonts w:eastAsia="Calibri"/>
          <w:sz w:val="24"/>
          <w:szCs w:val="24"/>
          <w:lang w:eastAsia="en-US"/>
        </w:rPr>
        <w:t>из графы шестой строки 15 приложения 9 Административного регламента слова «</w:t>
      </w:r>
      <w:r w:rsidR="00BB30E6" w:rsidRPr="00E4475A">
        <w:rPr>
          <w:sz w:val="24"/>
          <w:szCs w:val="24"/>
        </w:rPr>
        <w:t>*Решение о создании некоммерческой организации» исключить;</w:t>
      </w:r>
    </w:p>
    <w:p w:rsidR="00BB30E6" w:rsidRPr="00E4475A" w:rsidRDefault="00BB30E6" w:rsidP="00BB30E6">
      <w:pPr>
        <w:ind w:firstLine="567"/>
        <w:jc w:val="both"/>
        <w:rPr>
          <w:sz w:val="24"/>
          <w:szCs w:val="24"/>
        </w:rPr>
      </w:pPr>
      <w:r w:rsidRPr="00E4475A">
        <w:rPr>
          <w:sz w:val="24"/>
          <w:szCs w:val="24"/>
        </w:rPr>
        <w:t>3</w:t>
      </w:r>
      <w:r w:rsidR="00A35266" w:rsidRPr="00E4475A">
        <w:rPr>
          <w:sz w:val="24"/>
          <w:szCs w:val="24"/>
        </w:rPr>
        <w:t>9</w:t>
      </w:r>
      <w:r w:rsidRPr="00E4475A">
        <w:rPr>
          <w:sz w:val="24"/>
          <w:szCs w:val="24"/>
        </w:rPr>
        <w:t xml:space="preserve">. </w:t>
      </w:r>
      <w:r w:rsidRPr="00E4475A">
        <w:rPr>
          <w:rFonts w:eastAsia="Calibri"/>
          <w:sz w:val="24"/>
          <w:szCs w:val="24"/>
          <w:lang w:eastAsia="en-US"/>
        </w:rPr>
        <w:t>из графы шестой строки 16 приложения 9 Административного регламента слова «</w:t>
      </w:r>
      <w:r w:rsidRPr="00E4475A">
        <w:rPr>
          <w:sz w:val="24"/>
          <w:szCs w:val="24"/>
        </w:rPr>
        <w:t>*Государственный контракт» исключить;</w:t>
      </w:r>
    </w:p>
    <w:p w:rsidR="00BB30E6" w:rsidRPr="00E4475A" w:rsidRDefault="00A35266" w:rsidP="00BB30E6">
      <w:pPr>
        <w:ind w:firstLine="567"/>
        <w:jc w:val="both"/>
        <w:rPr>
          <w:rFonts w:eastAsia="Calibri"/>
          <w:sz w:val="24"/>
          <w:szCs w:val="24"/>
          <w:lang w:eastAsia="en-US"/>
        </w:rPr>
      </w:pPr>
      <w:r w:rsidRPr="00E4475A">
        <w:rPr>
          <w:sz w:val="24"/>
          <w:szCs w:val="24"/>
        </w:rPr>
        <w:t>40</w:t>
      </w:r>
      <w:r w:rsidR="00BB30E6" w:rsidRPr="00E4475A">
        <w:rPr>
          <w:sz w:val="24"/>
          <w:szCs w:val="24"/>
        </w:rPr>
        <w:t xml:space="preserve">. </w:t>
      </w:r>
      <w:r w:rsidR="00BB30E6" w:rsidRPr="00E4475A">
        <w:rPr>
          <w:rFonts w:eastAsia="Calibri"/>
          <w:sz w:val="24"/>
          <w:szCs w:val="24"/>
          <w:lang w:eastAsia="en-US"/>
        </w:rPr>
        <w:t>из графы шестой строки 17 приложения 9 Административного регламента слова «</w:t>
      </w:r>
      <w:r w:rsidR="00BB30E6" w:rsidRPr="00E4475A">
        <w:rPr>
          <w:sz w:val="24"/>
          <w:szCs w:val="24"/>
        </w:rPr>
        <w:t>*Решение субъекта Российской Федерации о создании некоммерческой организации» исключить.</w:t>
      </w:r>
    </w:p>
    <w:p w:rsidR="00BB30E6" w:rsidRPr="00BB30E6" w:rsidRDefault="00A35266" w:rsidP="00BB30E6">
      <w:pPr>
        <w:ind w:firstLine="567"/>
        <w:jc w:val="both"/>
        <w:rPr>
          <w:sz w:val="24"/>
          <w:szCs w:val="24"/>
        </w:rPr>
      </w:pPr>
      <w:r>
        <w:rPr>
          <w:sz w:val="24"/>
          <w:szCs w:val="24"/>
        </w:rPr>
        <w:t xml:space="preserve"> </w:t>
      </w:r>
    </w:p>
    <w:p w:rsidR="00BB30E6" w:rsidRPr="00BB30E6" w:rsidRDefault="00BB30E6" w:rsidP="00BB30E6">
      <w:pPr>
        <w:ind w:firstLine="567"/>
        <w:jc w:val="both"/>
        <w:rPr>
          <w:rFonts w:eastAsia="Calibri"/>
          <w:sz w:val="24"/>
          <w:szCs w:val="24"/>
          <w:lang w:eastAsia="en-US"/>
        </w:rPr>
      </w:pPr>
      <w:r w:rsidRPr="00BB30E6">
        <w:rPr>
          <w:sz w:val="24"/>
          <w:szCs w:val="24"/>
        </w:rPr>
        <w:t xml:space="preserve"> </w:t>
      </w:r>
    </w:p>
    <w:p w:rsidR="00BB30E6" w:rsidRPr="00BB30E6" w:rsidRDefault="00BB30E6" w:rsidP="00BB30E6">
      <w:pPr>
        <w:ind w:firstLine="567"/>
        <w:jc w:val="both"/>
        <w:rPr>
          <w:rFonts w:eastAsia="Calibri"/>
          <w:sz w:val="24"/>
          <w:szCs w:val="24"/>
          <w:lang w:eastAsia="en-US"/>
        </w:rPr>
      </w:pPr>
    </w:p>
    <w:p w:rsidR="00857B0D" w:rsidRPr="00EB28A0" w:rsidRDefault="00857B0D" w:rsidP="00BB30E6">
      <w:pPr>
        <w:widowControl w:val="0"/>
        <w:autoSpaceDE w:val="0"/>
        <w:autoSpaceDN w:val="0"/>
        <w:adjustRightInd w:val="0"/>
        <w:jc w:val="center"/>
        <w:rPr>
          <w:sz w:val="24"/>
          <w:szCs w:val="24"/>
        </w:rPr>
      </w:pPr>
    </w:p>
    <w:sectPr w:rsidR="00857B0D" w:rsidRPr="00EB28A0"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F48" w:rsidRDefault="00090F48" w:rsidP="005243CC">
      <w:r>
        <w:separator/>
      </w:r>
    </w:p>
  </w:endnote>
  <w:endnote w:type="continuationSeparator" w:id="0">
    <w:p w:rsidR="00090F48" w:rsidRDefault="00090F48"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F48" w:rsidRDefault="00090F48" w:rsidP="005243CC">
      <w:r>
        <w:separator/>
      </w:r>
    </w:p>
  </w:footnote>
  <w:footnote w:type="continuationSeparator" w:id="0">
    <w:p w:rsidR="00090F48" w:rsidRDefault="00090F48"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90F48"/>
    <w:rsid w:val="000951C8"/>
    <w:rsid w:val="000973C6"/>
    <w:rsid w:val="000A65F8"/>
    <w:rsid w:val="000B2BD6"/>
    <w:rsid w:val="000C3A17"/>
    <w:rsid w:val="000D13DE"/>
    <w:rsid w:val="000F4055"/>
    <w:rsid w:val="000F73C5"/>
    <w:rsid w:val="00104D0C"/>
    <w:rsid w:val="00105B66"/>
    <w:rsid w:val="00113FA6"/>
    <w:rsid w:val="001155D4"/>
    <w:rsid w:val="001209E0"/>
    <w:rsid w:val="00121DDE"/>
    <w:rsid w:val="00126ACF"/>
    <w:rsid w:val="00131344"/>
    <w:rsid w:val="00132B43"/>
    <w:rsid w:val="00132B97"/>
    <w:rsid w:val="0013768C"/>
    <w:rsid w:val="0014354F"/>
    <w:rsid w:val="0016056B"/>
    <w:rsid w:val="0017180A"/>
    <w:rsid w:val="00172C5C"/>
    <w:rsid w:val="00174BFE"/>
    <w:rsid w:val="001912B3"/>
    <w:rsid w:val="00191C65"/>
    <w:rsid w:val="00192FF4"/>
    <w:rsid w:val="001A1268"/>
    <w:rsid w:val="001A4912"/>
    <w:rsid w:val="001A5DC8"/>
    <w:rsid w:val="001C5080"/>
    <w:rsid w:val="001D4F93"/>
    <w:rsid w:val="001D6EDB"/>
    <w:rsid w:val="001D7F07"/>
    <w:rsid w:val="001F49D8"/>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2AD1"/>
    <w:rsid w:val="003A2253"/>
    <w:rsid w:val="003C1E85"/>
    <w:rsid w:val="003D1BEB"/>
    <w:rsid w:val="003D6350"/>
    <w:rsid w:val="003E3238"/>
    <w:rsid w:val="003E3DED"/>
    <w:rsid w:val="003E75EC"/>
    <w:rsid w:val="003F680E"/>
    <w:rsid w:val="00400742"/>
    <w:rsid w:val="004167B6"/>
    <w:rsid w:val="00477B8E"/>
    <w:rsid w:val="00485F87"/>
    <w:rsid w:val="00496320"/>
    <w:rsid w:val="004B35CA"/>
    <w:rsid w:val="004D537D"/>
    <w:rsid w:val="004F6C00"/>
    <w:rsid w:val="005024F4"/>
    <w:rsid w:val="005072E5"/>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70CC"/>
    <w:rsid w:val="0066002C"/>
    <w:rsid w:val="0067023E"/>
    <w:rsid w:val="00685E87"/>
    <w:rsid w:val="006960F3"/>
    <w:rsid w:val="006A5AE6"/>
    <w:rsid w:val="006C685C"/>
    <w:rsid w:val="006C70EA"/>
    <w:rsid w:val="006D222C"/>
    <w:rsid w:val="006F02A6"/>
    <w:rsid w:val="006F259A"/>
    <w:rsid w:val="006F2718"/>
    <w:rsid w:val="007013D9"/>
    <w:rsid w:val="00723664"/>
    <w:rsid w:val="00723F08"/>
    <w:rsid w:val="00730A12"/>
    <w:rsid w:val="00743B1A"/>
    <w:rsid w:val="007456C5"/>
    <w:rsid w:val="00756AB5"/>
    <w:rsid w:val="00760C47"/>
    <w:rsid w:val="00774806"/>
    <w:rsid w:val="0078072C"/>
    <w:rsid w:val="007864F1"/>
    <w:rsid w:val="007B6412"/>
    <w:rsid w:val="007B7A97"/>
    <w:rsid w:val="007C106F"/>
    <w:rsid w:val="007C4926"/>
    <w:rsid w:val="007F7358"/>
    <w:rsid w:val="0080145E"/>
    <w:rsid w:val="0081034E"/>
    <w:rsid w:val="0081045E"/>
    <w:rsid w:val="008125B4"/>
    <w:rsid w:val="008129EE"/>
    <w:rsid w:val="008306ED"/>
    <w:rsid w:val="00840773"/>
    <w:rsid w:val="008519D4"/>
    <w:rsid w:val="00857B0D"/>
    <w:rsid w:val="00883A49"/>
    <w:rsid w:val="00892B08"/>
    <w:rsid w:val="008A3315"/>
    <w:rsid w:val="008B50E2"/>
    <w:rsid w:val="008C2597"/>
    <w:rsid w:val="008F01D5"/>
    <w:rsid w:val="008F19F1"/>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575A"/>
    <w:rsid w:val="00A35266"/>
    <w:rsid w:val="00A41247"/>
    <w:rsid w:val="00A43D59"/>
    <w:rsid w:val="00A444EC"/>
    <w:rsid w:val="00A60A0B"/>
    <w:rsid w:val="00A72EFB"/>
    <w:rsid w:val="00A7409F"/>
    <w:rsid w:val="00A87E30"/>
    <w:rsid w:val="00A937F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30E6"/>
    <w:rsid w:val="00BB6AF8"/>
    <w:rsid w:val="00BC0E23"/>
    <w:rsid w:val="00BD0B71"/>
    <w:rsid w:val="00BD562C"/>
    <w:rsid w:val="00BD77D1"/>
    <w:rsid w:val="00BE1F2D"/>
    <w:rsid w:val="00BF1F23"/>
    <w:rsid w:val="00BF2EB6"/>
    <w:rsid w:val="00BF5AFE"/>
    <w:rsid w:val="00BF613E"/>
    <w:rsid w:val="00C01F90"/>
    <w:rsid w:val="00C118B2"/>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53A7D"/>
    <w:rsid w:val="00D56EAF"/>
    <w:rsid w:val="00D7611D"/>
    <w:rsid w:val="00D84145"/>
    <w:rsid w:val="00D97266"/>
    <w:rsid w:val="00DA486E"/>
    <w:rsid w:val="00DB2359"/>
    <w:rsid w:val="00DB6B17"/>
    <w:rsid w:val="00DC28B9"/>
    <w:rsid w:val="00DD3AE9"/>
    <w:rsid w:val="00DE20DA"/>
    <w:rsid w:val="00DF1302"/>
    <w:rsid w:val="00DF6B4A"/>
    <w:rsid w:val="00E00096"/>
    <w:rsid w:val="00E06488"/>
    <w:rsid w:val="00E1235B"/>
    <w:rsid w:val="00E31EE4"/>
    <w:rsid w:val="00E4475A"/>
    <w:rsid w:val="00E44B4C"/>
    <w:rsid w:val="00E60007"/>
    <w:rsid w:val="00E6760F"/>
    <w:rsid w:val="00E7042A"/>
    <w:rsid w:val="00E77F75"/>
    <w:rsid w:val="00E8137E"/>
    <w:rsid w:val="00EB5C8B"/>
    <w:rsid w:val="00EB76EB"/>
    <w:rsid w:val="00EC00A9"/>
    <w:rsid w:val="00EC58EE"/>
    <w:rsid w:val="00ED2B16"/>
    <w:rsid w:val="00ED3F15"/>
    <w:rsid w:val="00ED79DB"/>
    <w:rsid w:val="00ED7C7A"/>
    <w:rsid w:val="00EE48B5"/>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744100004" TargetMode="External"/><Relationship Id="rId18" Type="http://schemas.openxmlformats.org/officeDocument/2006/relationships/hyperlink" Target="https://docs.cntd.ru/document/901919338" TargetMode="External"/><Relationship Id="rId3" Type="http://schemas.openxmlformats.org/officeDocument/2006/relationships/styles" Target="styles.xml"/><Relationship Id="rId21" Type="http://schemas.openxmlformats.org/officeDocument/2006/relationships/hyperlink" Target="https://docs.cntd.ru/document/744100004" TargetMode="External"/><Relationship Id="rId7" Type="http://schemas.openxmlformats.org/officeDocument/2006/relationships/endnotes" Target="endnotes.xml"/><Relationship Id="rId12" Type="http://schemas.openxmlformats.org/officeDocument/2006/relationships/hyperlink" Target="https://docs.cntd.ru/document/901941445" TargetMode="External"/><Relationship Id="rId17" Type="http://schemas.openxmlformats.org/officeDocument/2006/relationships/hyperlink" Target="https://docs.cntd.ru/document/901919338" TargetMode="External"/><Relationship Id="rId2" Type="http://schemas.openxmlformats.org/officeDocument/2006/relationships/numbering" Target="numbering.xml"/><Relationship Id="rId16" Type="http://schemas.openxmlformats.org/officeDocument/2006/relationships/hyperlink" Target="https://docs.cntd.ru/document/744100004" TargetMode="External"/><Relationship Id="rId20"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744100004" TargetMode="External"/><Relationship Id="rId5" Type="http://schemas.openxmlformats.org/officeDocument/2006/relationships/webSettings" Target="webSettings.xml"/><Relationship Id="rId15" Type="http://schemas.openxmlformats.org/officeDocument/2006/relationships/hyperlink" Target="https://docs.cntd.ru/document/744100004" TargetMode="External"/><Relationship Id="rId23" Type="http://schemas.openxmlformats.org/officeDocument/2006/relationships/theme" Target="theme/theme1.xml"/><Relationship Id="rId10" Type="http://schemas.openxmlformats.org/officeDocument/2006/relationships/hyperlink" Target="https://docs.cntd.ru/document/744100004" TargetMode="External"/><Relationship Id="rId19" Type="http://schemas.openxmlformats.org/officeDocument/2006/relationships/hyperlink" Target="https://docs.cntd.ru/document/744100004" TargetMode="External"/><Relationship Id="rId4" Type="http://schemas.openxmlformats.org/officeDocument/2006/relationships/settings" Target="settings.xml"/><Relationship Id="rId9" Type="http://schemas.openxmlformats.org/officeDocument/2006/relationships/hyperlink" Target="https://docs.cntd.ru/document/727700275" TargetMode="External"/><Relationship Id="rId14" Type="http://schemas.openxmlformats.org/officeDocument/2006/relationships/hyperlink" Target="https://docs.cntd.ru/document/74410000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8CB6C-E442-41AD-99CF-76EE9B848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9</Pages>
  <Words>3137</Words>
  <Characters>17881</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140</cp:revision>
  <cp:lastPrinted>2023-01-10T06:25:00Z</cp:lastPrinted>
  <dcterms:created xsi:type="dcterms:W3CDTF">2018-08-29T12:32:00Z</dcterms:created>
  <dcterms:modified xsi:type="dcterms:W3CDTF">2024-07-15T07:21:00Z</dcterms:modified>
</cp:coreProperties>
</file>