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E16040">
        <w:rPr>
          <w:b/>
          <w:sz w:val="24"/>
          <w:szCs w:val="24"/>
          <w:u w:val="single"/>
        </w:rPr>
        <w:t>05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180E7F">
        <w:rPr>
          <w:b/>
          <w:sz w:val="24"/>
          <w:szCs w:val="24"/>
          <w:u w:val="single"/>
        </w:rPr>
        <w:t>а</w:t>
      </w:r>
      <w:r w:rsidR="00E16040">
        <w:rPr>
          <w:b/>
          <w:sz w:val="24"/>
          <w:szCs w:val="24"/>
          <w:u w:val="single"/>
        </w:rPr>
        <w:t>преля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BA0F1E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</w:t>
      </w:r>
      <w:r w:rsidR="00BA0F1E">
        <w:rPr>
          <w:b/>
          <w:sz w:val="24"/>
          <w:szCs w:val="24"/>
        </w:rPr>
        <w:t xml:space="preserve">      </w:t>
      </w:r>
      <w:r w:rsidR="00180E7F">
        <w:rPr>
          <w:b/>
          <w:sz w:val="24"/>
          <w:szCs w:val="24"/>
        </w:rPr>
        <w:t xml:space="preserve">   </w:t>
      </w:r>
      <w:r w:rsidR="00BA0F1E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E16040">
        <w:rPr>
          <w:b/>
          <w:sz w:val="24"/>
          <w:szCs w:val="24"/>
          <w:u w:val="single"/>
        </w:rPr>
        <w:t>4</w:t>
      </w:r>
      <w:r w:rsidRPr="00550CFC">
        <w:rPr>
          <w:b/>
          <w:sz w:val="24"/>
          <w:szCs w:val="24"/>
          <w:u w:val="single"/>
        </w:rPr>
        <w:t>/</w:t>
      </w:r>
      <w:r w:rsidR="00E16040">
        <w:rPr>
          <w:b/>
          <w:sz w:val="24"/>
          <w:szCs w:val="24"/>
          <w:u w:val="single"/>
        </w:rPr>
        <w:t>40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E16040" w:rsidRPr="008D756E" w:rsidRDefault="00E16040" w:rsidP="00E16040">
      <w:pPr>
        <w:ind w:right="4820"/>
        <w:jc w:val="both"/>
        <w:rPr>
          <w:sz w:val="24"/>
          <w:szCs w:val="24"/>
          <w:highlight w:val="yellow"/>
        </w:rPr>
      </w:pPr>
      <w:r w:rsidRPr="008D756E">
        <w:rPr>
          <w:sz w:val="24"/>
          <w:szCs w:val="24"/>
        </w:rPr>
        <w:t xml:space="preserve">О внесении изменения в постановление администрации сельского поселения «Куниб» от 30.10.2018 № 10/68 «Об утверждении Порядка формирования, ведения, обязательного опубликования перечня муниципального имущества, свободного от прав третьих лиц </w:t>
      </w:r>
      <w:r w:rsidRPr="008D756E">
        <w:rPr>
          <w:sz w:val="24"/>
          <w:szCs w:val="24"/>
          <w:shd w:val="clear" w:color="auto" w:fill="FFFFFF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Pr="008D756E">
        <w:rPr>
          <w:sz w:val="24"/>
          <w:szCs w:val="24"/>
        </w:rPr>
        <w:t xml:space="preserve">, </w:t>
      </w:r>
      <w:r w:rsidRPr="008D756E">
        <w:rPr>
          <w:sz w:val="24"/>
          <w:szCs w:val="24"/>
          <w:shd w:val="clear" w:color="auto" w:fill="FFFFFF"/>
        </w:rPr>
        <w:t>предусмотренного частью 4 статьи 18 Федерального закона «О развитии малого и среднего предпринимательства в Российской Федерации</w:t>
      </w:r>
      <w:r>
        <w:rPr>
          <w:sz w:val="24"/>
          <w:szCs w:val="24"/>
          <w:shd w:val="clear" w:color="auto" w:fill="FFFFFF"/>
        </w:rPr>
        <w:t>»</w:t>
      </w:r>
      <w:r w:rsidRPr="008D756E">
        <w:rPr>
          <w:sz w:val="24"/>
          <w:szCs w:val="24"/>
          <w:shd w:val="clear" w:color="auto" w:fill="FFFFFF"/>
        </w:rPr>
        <w:t xml:space="preserve"> (в редакции постановлений от 26.04.2021 № 4/48, от 11.08.2021 № 8/121)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045611" w:rsidRPr="004E013C" w:rsidRDefault="00045611" w:rsidP="00045611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E16040" w:rsidRPr="008D756E" w:rsidRDefault="00E16040" w:rsidP="00E16040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8D756E">
        <w:rPr>
          <w:sz w:val="24"/>
          <w:szCs w:val="24"/>
        </w:rPr>
        <w:t>Руководствуясь Постановлением Правительства Российской Федерации от 21.08.2010 № 645 «</w:t>
      </w:r>
      <w:r w:rsidRPr="008D756E">
        <w:rPr>
          <w:bCs/>
          <w:sz w:val="24"/>
          <w:szCs w:val="24"/>
          <w:shd w:val="clear" w:color="auto" w:fill="FFFFFF"/>
        </w:rPr>
        <w:t>Об имущественной поддержке субъектов малого и среднего предпринимательства при предоставлении федерального имущества</w:t>
      </w:r>
      <w:r w:rsidRPr="008D756E">
        <w:rPr>
          <w:bCs/>
          <w:sz w:val="24"/>
          <w:szCs w:val="24"/>
        </w:rPr>
        <w:t>»</w:t>
      </w:r>
      <w:r w:rsidRPr="008D756E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16040" w:rsidRPr="009D3A66" w:rsidRDefault="00E16040" w:rsidP="00E16040">
      <w:pPr>
        <w:ind w:firstLine="709"/>
        <w:jc w:val="both"/>
        <w:rPr>
          <w:sz w:val="24"/>
          <w:szCs w:val="24"/>
          <w:highlight w:val="yellow"/>
        </w:rPr>
      </w:pPr>
      <w:r w:rsidRPr="009D3A66">
        <w:rPr>
          <w:sz w:val="24"/>
          <w:szCs w:val="24"/>
        </w:rPr>
        <w:t xml:space="preserve">1. Внести в Порядок формирования, ведения, обязательного опубликования перечня муниципального имущества, свободного от прав третьих лиц </w:t>
      </w:r>
      <w:r w:rsidRPr="009D3A66">
        <w:rPr>
          <w:sz w:val="24"/>
          <w:szCs w:val="24"/>
          <w:shd w:val="clear" w:color="auto" w:fill="FFFFFF"/>
        </w:rPr>
        <w:t xml:space="preserve"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Федерации», утвержденный </w:t>
      </w:r>
      <w:r w:rsidRPr="009D3A66">
        <w:rPr>
          <w:sz w:val="24"/>
          <w:szCs w:val="24"/>
        </w:rPr>
        <w:t xml:space="preserve">постановлением администрации сельского поселения «Куниб» от 30.10.2018 № 10/68, </w:t>
      </w:r>
      <w:r w:rsidRPr="009D3A66">
        <w:rPr>
          <w:sz w:val="24"/>
          <w:szCs w:val="24"/>
          <w:shd w:val="clear" w:color="auto" w:fill="FFFFFF"/>
        </w:rPr>
        <w:t>(в редакции постановлений от 26.04.2021 № 4/48, от 11.08.2021 № 8/121) (далее – Порядок) следующее изменение:</w:t>
      </w:r>
    </w:p>
    <w:p w:rsidR="00E16040" w:rsidRPr="009D3A66" w:rsidRDefault="00E16040" w:rsidP="00E16040">
      <w:pPr>
        <w:widowControl w:val="0"/>
        <w:ind w:firstLine="709"/>
        <w:jc w:val="both"/>
        <w:outlineLvl w:val="1"/>
        <w:rPr>
          <w:sz w:val="24"/>
          <w:szCs w:val="24"/>
        </w:rPr>
      </w:pPr>
      <w:r w:rsidRPr="009D3A66">
        <w:rPr>
          <w:sz w:val="24"/>
          <w:szCs w:val="24"/>
        </w:rPr>
        <w:t>пункт 1.2 Порядка изложить в следующей редакции:</w:t>
      </w:r>
    </w:p>
    <w:p w:rsidR="00E16040" w:rsidRPr="009D3A66" w:rsidRDefault="00E16040" w:rsidP="00E1604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3A66">
        <w:rPr>
          <w:rFonts w:ascii="Times New Roman" w:hAnsi="Times New Roman" w:cs="Times New Roman"/>
          <w:sz w:val="24"/>
          <w:szCs w:val="24"/>
        </w:rPr>
        <w:t>« 1.2. Перечень формируется из движимого и недвижимого муниципального имущества (далее - Имущество), соответствующего следующим критериям:</w:t>
      </w:r>
    </w:p>
    <w:p w:rsidR="00E16040" w:rsidRPr="009D3A66" w:rsidRDefault="00E16040" w:rsidP="00E1604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9D3A66">
        <w:t xml:space="preserve">а) </w:t>
      </w:r>
      <w:r>
        <w:t>Им</w:t>
      </w:r>
      <w:r w:rsidRPr="009D3A66">
        <w:t>ущество свободно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предпринимательства);</w:t>
      </w:r>
    </w:p>
    <w:p w:rsidR="00E16040" w:rsidRPr="009D3A66" w:rsidRDefault="00E16040" w:rsidP="00E1604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9D3A66">
        <w:t>б) в отношении Имущества не установлен запрет на его передачу во временное владение и (или) пользование, в том числе в аренду на торгах или без проведения торгов;</w:t>
      </w:r>
    </w:p>
    <w:p w:rsidR="00E16040" w:rsidRDefault="00E16040" w:rsidP="00E1604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9D3A66">
        <w:lastRenderedPageBreak/>
        <w:t>в) Имущество не является объектом религиозного назначения;</w:t>
      </w:r>
    </w:p>
    <w:p w:rsidR="00E16040" w:rsidRPr="009D3A66" w:rsidRDefault="00E16040" w:rsidP="00E1604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9D3A66">
        <w:t>г) Имущество не является объектом незавершенного строительства, объектом жилищного фонда или объектом сети инженерно-технического обеспечения, к которому подключен объект жилищного фонда;</w:t>
      </w:r>
    </w:p>
    <w:p w:rsidR="00E16040" w:rsidRDefault="00E16040" w:rsidP="00E1604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9D3A66">
        <w:t>д) в отношении Имущества не принято решение о предоставлении его иным лицам;</w:t>
      </w:r>
    </w:p>
    <w:p w:rsidR="00E16040" w:rsidRPr="009D3A66" w:rsidRDefault="00E16040" w:rsidP="00E1604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9D3A66">
        <w:t>е) Имущество не подлежит приватизации в соответствии с прогнозным планом (программой) приватизации Имущества или перечнем Имущества, приватизация которого осуществляется без включения в прогнозный план (программу) приватизации Имущества на плановый период;</w:t>
      </w:r>
    </w:p>
    <w:p w:rsidR="00E16040" w:rsidRDefault="00E16040" w:rsidP="00E1604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9D3A66">
        <w:t>ж) Имущество не признано аварийным и подлежащим сносу или реконструкции;</w:t>
      </w:r>
    </w:p>
    <w:p w:rsidR="00E16040" w:rsidRPr="009D3A66" w:rsidRDefault="00E16040" w:rsidP="00E1604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9D3A66">
        <w:t>з) земельный участок не предназначен для ведения личного подсобного хозяйства, огородничества, садоводства, индивидуального жилищного строительства;</w:t>
      </w:r>
    </w:p>
    <w:p w:rsidR="00E16040" w:rsidRPr="009D3A66" w:rsidRDefault="00E16040" w:rsidP="00E1604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9D3A66">
        <w:t xml:space="preserve">и) земельный участок не относится к земельным участкам, </w:t>
      </w:r>
      <w:r w:rsidRPr="00EB069B">
        <w:t>предусмотренным </w:t>
      </w:r>
      <w:hyperlink r:id="rId9" w:anchor="BPA0P2" w:history="1">
        <w:r w:rsidRPr="00E16040">
          <w:rPr>
            <w:rStyle w:val="a6"/>
            <w:color w:val="auto"/>
            <w:u w:val="none"/>
          </w:rPr>
          <w:t>подпунктами 1-10</w:t>
        </w:r>
      </w:hyperlink>
      <w:r w:rsidRPr="00E16040">
        <w:t>, </w:t>
      </w:r>
      <w:hyperlink r:id="rId10" w:anchor="BPK0P6" w:history="1">
        <w:r w:rsidRPr="00E16040">
          <w:rPr>
            <w:rStyle w:val="a6"/>
            <w:color w:val="auto"/>
            <w:u w:val="none"/>
          </w:rPr>
          <w:t>13-15</w:t>
        </w:r>
      </w:hyperlink>
      <w:r w:rsidRPr="00E16040">
        <w:t>, </w:t>
      </w:r>
      <w:hyperlink r:id="rId11" w:anchor="BOK0OP" w:history="1">
        <w:r w:rsidRPr="00E16040">
          <w:rPr>
            <w:rStyle w:val="a6"/>
            <w:color w:val="auto"/>
            <w:u w:val="none"/>
          </w:rPr>
          <w:t>18</w:t>
        </w:r>
      </w:hyperlink>
      <w:r w:rsidRPr="00E16040">
        <w:t> и </w:t>
      </w:r>
      <w:hyperlink r:id="rId12" w:anchor="BOO0OQ" w:history="1">
        <w:r w:rsidRPr="00E16040">
          <w:rPr>
            <w:rStyle w:val="a6"/>
            <w:color w:val="auto"/>
            <w:u w:val="none"/>
          </w:rPr>
          <w:t>19 пункта 8 статьи 39_11 Земельного кодекса Российской Федерации</w:t>
        </w:r>
      </w:hyperlink>
      <w:r w:rsidRPr="00EB069B">
        <w:t>, за исключением земельных участков, предоставленных в аренду субъектам малого</w:t>
      </w:r>
      <w:r w:rsidRPr="009D3A66">
        <w:t xml:space="preserve"> и среднего предпринимательства;</w:t>
      </w:r>
    </w:p>
    <w:p w:rsidR="00E16040" w:rsidRPr="009D3A66" w:rsidRDefault="00E16040" w:rsidP="00E1604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9D3A66">
        <w:t>к) в отношении Имущества, закрепленного на праве хозяйственного ведения или оперативного управления за муниципальным унитарным предприятием, на праве оперативного управления за муниципальным учреждением, представлено предложение такого предприятия или учреждения о включении соответствующего Имущества в перечень, а также согласие органа исполнительной власти, уполномоченного на согласование сделки с соответствующим имуществом, на включение Имущества в перечень;</w:t>
      </w:r>
    </w:p>
    <w:p w:rsidR="00E16040" w:rsidRPr="009D3A66" w:rsidRDefault="00E16040" w:rsidP="00E1604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9D3A66">
        <w:t>л) движимое имущество не относится к имуществу, которое теряет свои натуральные свойства в процессе его использования (потребляемым вещам), к имуществу, срок службы которого составляет менее 5 лет или которое не подлежит предоставлению в аренду на срок 5 лет и более в соответствии с законодательством Российской Федерации.</w:t>
      </w:r>
      <w:r>
        <w:t>».</w:t>
      </w:r>
    </w:p>
    <w:p w:rsidR="00E16040" w:rsidRPr="00874A37" w:rsidRDefault="00E16040" w:rsidP="00E1604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874A37">
        <w:rPr>
          <w:rFonts w:ascii="Times New Roman" w:hAnsi="Times New Roman" w:cs="Times New Roman"/>
          <w:sz w:val="24"/>
          <w:szCs w:val="24"/>
        </w:rPr>
        <w:t xml:space="preserve">. Настоящее постановление вступает в силу со дня его подписания и подлежит   </w:t>
      </w:r>
      <w:r>
        <w:rPr>
          <w:rFonts w:ascii="Times New Roman" w:hAnsi="Times New Roman" w:cs="Times New Roman"/>
          <w:sz w:val="24"/>
          <w:szCs w:val="24"/>
        </w:rPr>
        <w:t xml:space="preserve">обнародованию путем его </w:t>
      </w:r>
      <w:r w:rsidRPr="00874A37">
        <w:rPr>
          <w:rFonts w:ascii="Times New Roman" w:hAnsi="Times New Roman" w:cs="Times New Roman"/>
          <w:sz w:val="24"/>
          <w:szCs w:val="24"/>
        </w:rPr>
        <w:t>размещени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74A37">
        <w:rPr>
          <w:rFonts w:ascii="Times New Roman" w:hAnsi="Times New Roman" w:cs="Times New Roman"/>
          <w:sz w:val="24"/>
          <w:szCs w:val="24"/>
        </w:rPr>
        <w:t xml:space="preserve"> в сети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74A37">
        <w:rPr>
          <w:rFonts w:ascii="Times New Roman" w:hAnsi="Times New Roman" w:cs="Times New Roman"/>
          <w:sz w:val="24"/>
          <w:szCs w:val="24"/>
        </w:rPr>
        <w:t>Интернет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74A37">
        <w:rPr>
          <w:rFonts w:ascii="Times New Roman" w:hAnsi="Times New Roman" w:cs="Times New Roman"/>
          <w:sz w:val="24"/>
          <w:szCs w:val="24"/>
        </w:rPr>
        <w:t xml:space="preserve"> на официальном сайте администрации сельского поселения «</w:t>
      </w:r>
      <w:r>
        <w:rPr>
          <w:rFonts w:ascii="Times New Roman" w:hAnsi="Times New Roman" w:cs="Times New Roman"/>
          <w:sz w:val="24"/>
          <w:szCs w:val="24"/>
        </w:rPr>
        <w:t>Куниб</w:t>
      </w:r>
      <w:r w:rsidRPr="00874A3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74A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6040" w:rsidRPr="00013474" w:rsidRDefault="00E16040" w:rsidP="00E16040">
      <w:pPr>
        <w:tabs>
          <w:tab w:val="left" w:pos="1134"/>
        </w:tabs>
        <w:autoSpaceDE w:val="0"/>
        <w:autoSpaceDN w:val="0"/>
        <w:adjustRightInd w:val="0"/>
        <w:ind w:firstLine="539"/>
        <w:jc w:val="both"/>
        <w:rPr>
          <w:rFonts w:eastAsia="Calibri"/>
          <w:sz w:val="24"/>
          <w:szCs w:val="24"/>
          <w:lang w:eastAsia="en-US"/>
        </w:rPr>
      </w:pPr>
    </w:p>
    <w:p w:rsidR="00AE7C40" w:rsidRDefault="00AE7C40" w:rsidP="00D21010">
      <w:pPr>
        <w:jc w:val="both"/>
        <w:rPr>
          <w:sz w:val="24"/>
          <w:szCs w:val="24"/>
        </w:rPr>
      </w:pPr>
    </w:p>
    <w:p w:rsidR="00D9734D" w:rsidRPr="005E2209" w:rsidRDefault="00F20DD4" w:rsidP="00AE7C4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  <w:r w:rsidR="00D9734D" w:rsidRPr="005E2209">
        <w:rPr>
          <w:sz w:val="24"/>
          <w:szCs w:val="24"/>
        </w:rPr>
        <w:t xml:space="preserve">             </w:t>
      </w:r>
    </w:p>
    <w:sectPr w:rsidR="00D9734D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4D4E" w:rsidRDefault="001D4D4E" w:rsidP="005243CC">
      <w:r>
        <w:separator/>
      </w:r>
    </w:p>
  </w:endnote>
  <w:endnote w:type="continuationSeparator" w:id="1">
    <w:p w:rsidR="001D4D4E" w:rsidRDefault="001D4D4E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4D4E" w:rsidRDefault="001D4D4E" w:rsidP="005243CC">
      <w:r>
        <w:separator/>
      </w:r>
    </w:p>
  </w:footnote>
  <w:footnote w:type="continuationSeparator" w:id="1">
    <w:p w:rsidR="001D4D4E" w:rsidRDefault="001D4D4E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2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6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1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0"/>
  </w:num>
  <w:num w:numId="2">
    <w:abstractNumId w:val="31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3"/>
  </w:num>
  <w:num w:numId="8">
    <w:abstractNumId w:val="26"/>
  </w:num>
  <w:num w:numId="9">
    <w:abstractNumId w:val="12"/>
  </w:num>
  <w:num w:numId="10">
    <w:abstractNumId w:val="6"/>
  </w:num>
  <w:num w:numId="11">
    <w:abstractNumId w:val="19"/>
  </w:num>
  <w:num w:numId="12">
    <w:abstractNumId w:val="22"/>
  </w:num>
  <w:num w:numId="13">
    <w:abstractNumId w:val="1"/>
  </w:num>
  <w:num w:numId="14">
    <w:abstractNumId w:val="3"/>
  </w:num>
  <w:num w:numId="15">
    <w:abstractNumId w:val="16"/>
  </w:num>
  <w:num w:numId="16">
    <w:abstractNumId w:val="24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7"/>
  </w:num>
  <w:num w:numId="23">
    <w:abstractNumId w:val="25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9"/>
  </w:num>
  <w:num w:numId="34">
    <w:abstractNumId w:val="28"/>
  </w:num>
  <w:num w:numId="35">
    <w:abstractNumId w:val="20"/>
  </w:num>
  <w:num w:numId="36">
    <w:abstractNumId w:val="2"/>
  </w:num>
  <w:num w:numId="3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CC0"/>
    <w:rsid w:val="00180E7F"/>
    <w:rsid w:val="001912B3"/>
    <w:rsid w:val="00191C65"/>
    <w:rsid w:val="00192FF4"/>
    <w:rsid w:val="001A1268"/>
    <w:rsid w:val="001A4912"/>
    <w:rsid w:val="001A5DC8"/>
    <w:rsid w:val="001C5080"/>
    <w:rsid w:val="001D0034"/>
    <w:rsid w:val="001D4D4E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46052"/>
    <w:rsid w:val="00477B8E"/>
    <w:rsid w:val="00485F87"/>
    <w:rsid w:val="004909F6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E6CE4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874EE"/>
    <w:rsid w:val="00A87E30"/>
    <w:rsid w:val="00A919D1"/>
    <w:rsid w:val="00A978A6"/>
    <w:rsid w:val="00AA48BD"/>
    <w:rsid w:val="00AB29F0"/>
    <w:rsid w:val="00AC5BEC"/>
    <w:rsid w:val="00AC61E1"/>
    <w:rsid w:val="00AE18FF"/>
    <w:rsid w:val="00AE61A8"/>
    <w:rsid w:val="00AE7C40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0AB3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2BE5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1010"/>
    <w:rsid w:val="00D343C1"/>
    <w:rsid w:val="00D41284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16040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4BD3"/>
    <w:rsid w:val="00FC75C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link w:val="afc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semiHidden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semiHidden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basedOn w:val="a0"/>
    <w:link w:val="afb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74410000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74410000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ocs.cntd.ru/document/74410000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74410000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</TotalTime>
  <Pages>2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151</cp:revision>
  <cp:lastPrinted>2023-04-05T06:50:00Z</cp:lastPrinted>
  <dcterms:created xsi:type="dcterms:W3CDTF">2018-08-29T12:32:00Z</dcterms:created>
  <dcterms:modified xsi:type="dcterms:W3CDTF">2023-04-05T06:51:00Z</dcterms:modified>
</cp:coreProperties>
</file>