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55" w:rsidRPr="004B29DA" w:rsidRDefault="00E11655" w:rsidP="00E11655">
      <w:pPr>
        <w:widowControl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4B29DA">
        <w:rPr>
          <w:rFonts w:eastAsia="Calibri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E11655" w:rsidRPr="004B29DA" w:rsidRDefault="00E11655" w:rsidP="00E11655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E11655" w:rsidRPr="004B29DA" w:rsidRDefault="00E11655" w:rsidP="00E11655">
      <w:pPr>
        <w:widowControl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0" w:name="_GoBack"/>
      <w:bookmarkEnd w:id="0"/>
      <w:r w:rsidRPr="004B29DA">
        <w:rPr>
          <w:rFonts w:eastAsia="Calibri"/>
          <w:sz w:val="24"/>
          <w:szCs w:val="24"/>
        </w:rPr>
        <w:t>Предоставление муниципальной услуги осуществляется в соответствии с:</w:t>
      </w:r>
    </w:p>
    <w:p w:rsidR="00E11655" w:rsidRPr="004B29DA" w:rsidRDefault="00E11655" w:rsidP="00E11655">
      <w:pPr>
        <w:widowControl w:val="0"/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Конституцией Российской Федерации (принята всенародным голосованием 12.12.1993) ((«Собрание законодательства Российской Федерации», 04.08.2014, № 31, ст. 439);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 xml:space="preserve">Федеральным </w:t>
      </w:r>
      <w:hyperlink r:id="rId6" w:history="1">
        <w:r w:rsidRPr="004B29DA">
          <w:rPr>
            <w:rFonts w:eastAsia="Calibri"/>
            <w:sz w:val="24"/>
            <w:szCs w:val="24"/>
          </w:rPr>
          <w:t>закон</w:t>
        </w:r>
      </w:hyperlink>
      <w:r w:rsidRPr="004B29DA">
        <w:rPr>
          <w:rFonts w:eastAsia="Calibri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Федеральным законом от 07.07.2003 № 112-ФЗ «О личном подсобном хозяйстве» («Собрание законодательства Российской Федерации», 14.07.2003, № 28, ст. 2881);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 xml:space="preserve">Приказом Министерства сельского хозяйства Российской Федерации от 11.10.2010 № 345 «Об утверждении формы и порядка ведения </w:t>
      </w:r>
      <w:proofErr w:type="spellStart"/>
      <w:r w:rsidRPr="004B29DA">
        <w:rPr>
          <w:rFonts w:eastAsia="Calibri"/>
          <w:sz w:val="24"/>
          <w:szCs w:val="24"/>
        </w:rPr>
        <w:t>похозяйственных</w:t>
      </w:r>
      <w:proofErr w:type="spellEnd"/>
      <w:r w:rsidRPr="004B29DA">
        <w:rPr>
          <w:rFonts w:eastAsia="Calibri"/>
          <w:sz w:val="24"/>
          <w:szCs w:val="24"/>
        </w:rPr>
        <w:t xml:space="preserve"> книг органами местного самоуправления поселений и органами местного самоуправления городских округов» («Бюллетень нормативных актов федеральных органов исполнительной власти», 13.12.2010, № 50);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Приказом Министерства экономического развития Российской Федерации, Федеральной службы государственной регистрации, кадастра и картографии от 07.03.2012 № П/103 «Об утверждении формы выписки из похозяйственной книги о наличии у гражданина права на земельный участок» («Российская газета», 16.05.2012, № 109);</w:t>
      </w:r>
    </w:p>
    <w:p w:rsidR="00E11655" w:rsidRPr="004B29DA" w:rsidRDefault="00E11655" w:rsidP="00E11655">
      <w:pPr>
        <w:numPr>
          <w:ilvl w:val="0"/>
          <w:numId w:val="1"/>
        </w:numPr>
        <w:adjustRightInd w:val="0"/>
        <w:ind w:left="0" w:firstLine="709"/>
        <w:jc w:val="both"/>
        <w:rPr>
          <w:rFonts w:eastAsia="Calibri"/>
          <w:sz w:val="24"/>
          <w:szCs w:val="24"/>
        </w:rPr>
      </w:pPr>
      <w:r w:rsidRPr="004B29DA">
        <w:rPr>
          <w:rFonts w:eastAsia="Calibri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</w:t>
      </w:r>
      <w:r>
        <w:rPr>
          <w:rFonts w:eastAsia="Calibri"/>
          <w:sz w:val="24"/>
          <w:szCs w:val="24"/>
        </w:rPr>
        <w:t>ублики Коми», 1994, №2, ст. 21).</w:t>
      </w:r>
    </w:p>
    <w:p w:rsidR="00CC0C48" w:rsidRDefault="00CC0C48"/>
    <w:sectPr w:rsidR="00CC0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01"/>
    <w:rsid w:val="00B739CF"/>
    <w:rsid w:val="00CC0C48"/>
    <w:rsid w:val="00E11655"/>
    <w:rsid w:val="00E95601"/>
    <w:rsid w:val="00F1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5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65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422E7F1E8995B729FF9417BFAF01E44CCB1F5D73CCDF4801428F669D6Cy1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2019-08-02T07:41:00Z</dcterms:created>
  <dcterms:modified xsi:type="dcterms:W3CDTF">2020-01-29T08:47:00Z</dcterms:modified>
</cp:coreProperties>
</file>