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5B9" w:rsidRPr="00612DDC" w:rsidRDefault="009055B9" w:rsidP="009055B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  <w:lang w:eastAsia="ru-RU"/>
        </w:rPr>
      </w:pPr>
      <w:r w:rsidRPr="00612DDC">
        <w:rPr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услуги,</w:t>
      </w:r>
    </w:p>
    <w:p w:rsidR="009055B9" w:rsidRPr="00612DDC" w:rsidRDefault="009055B9" w:rsidP="009055B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6"/>
          <w:szCs w:val="26"/>
          <w:lang w:eastAsia="ru-RU"/>
        </w:rPr>
      </w:pPr>
      <w:r w:rsidRPr="00612DDC">
        <w:rPr>
          <w:b/>
          <w:sz w:val="26"/>
          <w:szCs w:val="26"/>
          <w:lang w:eastAsia="ru-RU"/>
        </w:rPr>
        <w:t>с указанием их реквизитов и источников официального опубликования</w:t>
      </w:r>
    </w:p>
    <w:p w:rsidR="009055B9" w:rsidRPr="00612DDC" w:rsidRDefault="009055B9" w:rsidP="009055B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</w:p>
    <w:p w:rsidR="009055B9" w:rsidRPr="00612DDC" w:rsidRDefault="009055B9" w:rsidP="009055B9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bookmarkStart w:id="0" w:name="_GoBack"/>
      <w:bookmarkEnd w:id="0"/>
      <w:r w:rsidRPr="00612DDC">
        <w:rPr>
          <w:sz w:val="26"/>
          <w:szCs w:val="26"/>
          <w:lang w:eastAsia="ru-RU"/>
        </w:rPr>
        <w:t>Предоставление муниципальной услуги осуществляется в соответствии с:</w:t>
      </w:r>
    </w:p>
    <w:p w:rsidR="009055B9" w:rsidRPr="009055B9" w:rsidRDefault="009055B9" w:rsidP="009055B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>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 xml:space="preserve">Федеральным </w:t>
      </w:r>
      <w:hyperlink r:id="rId6" w:history="1">
        <w:r w:rsidRPr="009055B9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9055B9">
        <w:rPr>
          <w:rFonts w:eastAsia="Calibri"/>
          <w:sz w:val="28"/>
          <w:szCs w:val="28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№ 15, ст. 2036);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</w:rPr>
        <w:t xml:space="preserve">Федеральным </w:t>
      </w:r>
      <w:hyperlink r:id="rId7" w:history="1">
        <w:r w:rsidRPr="009055B9">
          <w:rPr>
            <w:rFonts w:eastAsia="Calibri"/>
            <w:sz w:val="28"/>
            <w:szCs w:val="28"/>
          </w:rPr>
          <w:t>законом</w:t>
        </w:r>
      </w:hyperlink>
      <w:r w:rsidRPr="009055B9">
        <w:rPr>
          <w:rFonts w:eastAsia="Calibri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>Постановление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>Постановлением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("Собрание законодательства РФ", 19.06.2006, N 25, ст. 2736);</w:t>
      </w:r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>Конституцией Республики Коми (Ведомости Верховного Совета Республики Коми, 1994, № 2, ст. 21);</w:t>
      </w:r>
      <w:bookmarkStart w:id="1" w:name="Par140"/>
      <w:bookmarkEnd w:id="1"/>
    </w:p>
    <w:p w:rsidR="009055B9" w:rsidRPr="009055B9" w:rsidRDefault="009055B9" w:rsidP="009055B9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9055B9">
        <w:rPr>
          <w:rFonts w:eastAsia="Calibri"/>
          <w:sz w:val="28"/>
          <w:szCs w:val="28"/>
          <w:lang w:eastAsia="ru-RU"/>
        </w:rPr>
        <w:t>Законом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найма» («Республика», № 189, 13.10.2005).</w:t>
      </w:r>
    </w:p>
    <w:p w:rsidR="00793D42" w:rsidRDefault="00793D42"/>
    <w:sectPr w:rsidR="0079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3A"/>
    <w:rsid w:val="00793D42"/>
    <w:rsid w:val="0089233A"/>
    <w:rsid w:val="0090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746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4F8DFD93374F550D0C076A2B4609CF138751102FBBC719F1B1224A6g22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2020-01-29T13:18:00Z</dcterms:created>
  <dcterms:modified xsi:type="dcterms:W3CDTF">2020-01-29T13:18:00Z</dcterms:modified>
</cp:coreProperties>
</file>