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F4" w:rsidRDefault="00E511F4" w:rsidP="00E511F4">
      <w:pPr>
        <w:widowControl w:val="0"/>
        <w:adjustRightInd w:val="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E511F4" w:rsidRDefault="00E511F4" w:rsidP="00E511F4">
      <w:pPr>
        <w:widowControl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CC2D69" w:rsidRDefault="00CC2D69" w:rsidP="00CC2D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принята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CC2D69" w:rsidRDefault="00CC2D69" w:rsidP="00CC2D6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              № 136-ФЗ («Российская газета», № 211-212, 30.10.2001);</w:t>
      </w:r>
    </w:p>
    <w:p w:rsidR="00CC2D69" w:rsidRDefault="00CC2D69" w:rsidP="00CC2D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CC2D69" w:rsidRDefault="00CC2D69" w:rsidP="00CC2D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Федеральным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E511F4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CC2D69" w:rsidRDefault="00CC2D69" w:rsidP="00CC2D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CC2D69" w:rsidRDefault="00CC2D69" w:rsidP="00CC2D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</w:t>
      </w:r>
      <w:r>
        <w:rPr>
          <w:rFonts w:ascii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sz w:val="24"/>
          <w:szCs w:val="24"/>
        </w:rPr>
        <w:t>«Российская газета», № 165, 29.07.2006);</w:t>
      </w:r>
    </w:p>
    <w:p w:rsidR="00CC2D69" w:rsidRDefault="00CC2D69" w:rsidP="00CC2D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24.07.2007 № 221-ФЗ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«О государственном кадастре недвижимости»</w:t>
      </w:r>
      <w:r>
        <w:rPr>
          <w:rFonts w:ascii="Times New Roman" w:eastAsiaTheme="minorHAnsi" w:hAnsi="Times New Roman"/>
          <w:sz w:val="24"/>
          <w:szCs w:val="24"/>
        </w:rPr>
        <w:t xml:space="preserve"> («</w:t>
      </w:r>
      <w:r>
        <w:rPr>
          <w:rFonts w:ascii="Times New Roman" w:hAnsi="Times New Roman"/>
          <w:sz w:val="24"/>
          <w:szCs w:val="24"/>
        </w:rPr>
        <w:t>Собрание законодательства Российской Федерации», 30.07.2007, N 31, ст. 4017);</w:t>
      </w:r>
    </w:p>
    <w:p w:rsidR="00CC2D69" w:rsidRDefault="00CC2D69" w:rsidP="00CC2D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CC2D69" w:rsidRDefault="00CC2D69" w:rsidP="00CC2D6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Приказом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 («Официальный интернет-портал правовой информации http://www.pravo.gov.ru, 28.02.2015);</w:t>
      </w:r>
    </w:p>
    <w:p w:rsidR="00CC2D69" w:rsidRDefault="00CC2D69" w:rsidP="00CC2D6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CC2D69" w:rsidRDefault="00CC2D69" w:rsidP="00CC2D6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-20/2  «Об  утверждении Правил землепользования и застройки сельского поселения «Куниб»;</w:t>
      </w:r>
    </w:p>
    <w:p w:rsidR="00CC2D69" w:rsidRDefault="00CC2D69" w:rsidP="00CC2D6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-20/1  «Об утверждении Генерального плана сельского поселения «Куниб» Сысольского района Республики Коми». </w:t>
      </w:r>
    </w:p>
    <w:p w:rsidR="006C4AC4" w:rsidRDefault="006C4AC4"/>
    <w:sectPr w:rsidR="006C4AC4" w:rsidSect="006C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2D69"/>
    <w:rsid w:val="006C4AC4"/>
    <w:rsid w:val="00CC2D69"/>
    <w:rsid w:val="00E26037"/>
    <w:rsid w:val="00E51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D69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CC2D69"/>
    <w:pPr>
      <w:ind w:left="72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2020-11-19T12:30:00Z</dcterms:created>
  <dcterms:modified xsi:type="dcterms:W3CDTF">2021-02-08T10:33:00Z</dcterms:modified>
</cp:coreProperties>
</file>