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F06F14">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F06F14">
        <w:rPr>
          <w:b/>
          <w:sz w:val="24"/>
          <w:szCs w:val="24"/>
          <w:u w:val="single"/>
        </w:rPr>
        <w:t>10/145</w:t>
      </w:r>
    </w:p>
    <w:p w:rsidR="00A60A0B" w:rsidRDefault="00A60A0B" w:rsidP="00A60A0B">
      <w:r>
        <w:rPr>
          <w:sz w:val="28"/>
          <w:szCs w:val="28"/>
        </w:rPr>
        <w:t xml:space="preserve"> </w:t>
      </w:r>
      <w:r>
        <w:t>с. Куниб, Республика Коми</w:t>
      </w:r>
    </w:p>
    <w:p w:rsidR="00A60A0B" w:rsidRDefault="00A60A0B" w:rsidP="00A60A0B"/>
    <w:p w:rsidR="002330D8" w:rsidRDefault="00F47B87" w:rsidP="00246CE0">
      <w:pPr>
        <w:ind w:right="4820"/>
        <w:jc w:val="both"/>
        <w:rPr>
          <w:b/>
          <w:sz w:val="24"/>
          <w:szCs w:val="24"/>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(в редакции постановлени</w:t>
      </w:r>
      <w:r w:rsidR="008C2B10">
        <w:rPr>
          <w:sz w:val="24"/>
          <w:szCs w:val="24"/>
        </w:rPr>
        <w:t>й</w:t>
      </w:r>
      <w:r w:rsidR="00C366D2">
        <w:rPr>
          <w:sz w:val="24"/>
          <w:szCs w:val="24"/>
        </w:rPr>
        <w:t xml:space="preserve"> от 28.02.2023 № 2/14</w:t>
      </w:r>
      <w:r w:rsidR="008C2B10">
        <w:rPr>
          <w:sz w:val="24"/>
          <w:szCs w:val="24"/>
        </w:rPr>
        <w:t>, от 25.10.2023 № 10/118</w:t>
      </w:r>
      <w:r w:rsidR="00541C7F">
        <w:rPr>
          <w:sz w:val="24"/>
          <w:szCs w:val="24"/>
        </w:rPr>
        <w:t>, от 29.07.2024 № 7/65</w:t>
      </w:r>
      <w:r w:rsidR="00246CE0">
        <w:rPr>
          <w:sz w:val="24"/>
          <w:szCs w:val="24"/>
        </w:rPr>
        <w:t>, от 12.02.2025 № 2/23</w:t>
      </w:r>
      <w:r w:rsidR="00C366D2">
        <w:rPr>
          <w:sz w:val="24"/>
          <w:szCs w:val="24"/>
        </w:rPr>
        <w:t>)</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Pr>
          <w:sz w:val="24"/>
          <w:szCs w:val="24"/>
        </w:rPr>
        <w:t>я</w:t>
      </w:r>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 xml:space="preserve">2. Признать утратившими силу постановления администрации сельского поселения «Куниб»: </w:t>
      </w:r>
    </w:p>
    <w:p w:rsidR="00F47B87" w:rsidRPr="00B85E48"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B85E48">
        <w:rPr>
          <w:rFonts w:ascii="Times New Roman" w:hAnsi="Times New Roman" w:cs="Times New Roman"/>
          <w:sz w:val="24"/>
          <w:szCs w:val="24"/>
        </w:rPr>
        <w:t>- от 14.02.2020 № 2/15 «Об утверждении административного регламента предоставления муниципальной услуги «</w:t>
      </w:r>
      <w:r w:rsidRPr="00B85E48">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ascii="Times New Roman" w:hAnsi="Times New Roman" w:cs="Times New Roman"/>
          <w:sz w:val="24"/>
          <w:szCs w:val="24"/>
        </w:rPr>
        <w:t>»;</w:t>
      </w:r>
    </w:p>
    <w:p w:rsidR="00F47B87" w:rsidRPr="00B85E48" w:rsidRDefault="00F47B87" w:rsidP="00B85E48">
      <w:pPr>
        <w:ind w:firstLine="539"/>
        <w:jc w:val="both"/>
        <w:rPr>
          <w:rFonts w:eastAsia="Calibri"/>
          <w:bCs/>
          <w:sz w:val="24"/>
          <w:szCs w:val="24"/>
        </w:rPr>
      </w:pPr>
      <w:r w:rsidRPr="00B85E48">
        <w:rPr>
          <w:sz w:val="24"/>
          <w:szCs w:val="24"/>
        </w:rPr>
        <w:t>- от 09.06.2022 № 6/91 «</w:t>
      </w:r>
      <w:r w:rsidRPr="00B85E48">
        <w:rPr>
          <w:bCs/>
          <w:sz w:val="24"/>
          <w:szCs w:val="24"/>
        </w:rPr>
        <w:t>О внесении изменения в постановление администрации сельского поселения «Куниб» от 14.02.2020 № 2/15 «</w:t>
      </w:r>
      <w:r w:rsidRPr="00B85E48">
        <w:rPr>
          <w:sz w:val="24"/>
          <w:szCs w:val="24"/>
        </w:rPr>
        <w:t>Об утверждении административного регламента предоставления муниципальной услуги «</w:t>
      </w:r>
      <w:r w:rsidRPr="00B85E48">
        <w:rPr>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B85E48">
        <w:rPr>
          <w:rFonts w:eastAsia="Calibri"/>
          <w:bCs/>
          <w:sz w:val="24"/>
          <w:szCs w:val="24"/>
        </w:rPr>
        <w:t>»;</w:t>
      </w:r>
    </w:p>
    <w:p w:rsidR="00F47B87" w:rsidRPr="00B85E48" w:rsidRDefault="00F47B87" w:rsidP="00B85E48">
      <w:pPr>
        <w:pStyle w:val="3"/>
        <w:tabs>
          <w:tab w:val="left" w:pos="4634"/>
        </w:tabs>
        <w:spacing w:before="0" w:line="240" w:lineRule="auto"/>
        <w:ind w:firstLine="539"/>
        <w:jc w:val="both"/>
        <w:rPr>
          <w:rFonts w:ascii="Times New Roman" w:hAnsi="Times New Roman"/>
          <w:b w:val="0"/>
          <w:color w:val="auto"/>
        </w:rPr>
      </w:pPr>
      <w:r w:rsidRPr="00B85E48">
        <w:rPr>
          <w:rFonts w:ascii="Times New Roman" w:eastAsia="Calibri" w:hAnsi="Times New Roman"/>
          <w:b w:val="0"/>
          <w:color w:val="auto"/>
        </w:rPr>
        <w:t>- от 17.02.2020 № 2/17 «</w:t>
      </w:r>
      <w:r w:rsidRPr="00B85E48">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  </w:t>
      </w:r>
    </w:p>
    <w:p w:rsidR="00F47B87" w:rsidRPr="00B85E48" w:rsidRDefault="00F47B87" w:rsidP="00B85E48">
      <w:pPr>
        <w:ind w:firstLine="539"/>
        <w:jc w:val="both"/>
        <w:rPr>
          <w:sz w:val="24"/>
          <w:szCs w:val="24"/>
        </w:rPr>
      </w:pPr>
      <w:r w:rsidRPr="00B85E48">
        <w:rPr>
          <w:sz w:val="24"/>
          <w:szCs w:val="24"/>
        </w:rPr>
        <w:t>- от 09.06.2022 № 6/95 «</w:t>
      </w:r>
      <w:r w:rsidRPr="00B85E48">
        <w:rPr>
          <w:bCs/>
          <w:sz w:val="24"/>
          <w:szCs w:val="24"/>
        </w:rPr>
        <w:t xml:space="preserve">О внесении изменения в постановление администрации сельского поселения «Куниб» от 17.02.2020 № 2/17 </w:t>
      </w:r>
      <w:r w:rsidRPr="00B85E48">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w:t>
      </w:r>
      <w:r w:rsidRPr="00B85E48">
        <w:rPr>
          <w:rFonts w:eastAsia="Calibri"/>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lastRenderedPageBreak/>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«Куниб»</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F06F14" w:rsidRPr="00CC1D24">
        <w:rPr>
          <w:bCs/>
        </w:rPr>
        <w:t>20.10.2022</w:t>
      </w:r>
      <w:r w:rsidRPr="00CC1D24">
        <w:rPr>
          <w:bCs/>
        </w:rPr>
        <w:t xml:space="preserve"> № </w:t>
      </w:r>
      <w:r w:rsidR="00F06F14" w:rsidRPr="00CC1D24">
        <w:rPr>
          <w:bCs/>
        </w:rPr>
        <w:t>10/145</w:t>
      </w:r>
      <w:r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0" w:name="Par55"/>
      <w:bookmarkEnd w:id="0"/>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1" w:name="Par59"/>
      <w:bookmarkEnd w:id="1"/>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2" w:name="Par61"/>
      <w:bookmarkEnd w:id="2"/>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246CE0" w:rsidRDefault="00246CE0" w:rsidP="00541C7F">
      <w:pPr>
        <w:ind w:right="-1" w:firstLine="567"/>
        <w:jc w:val="both"/>
        <w:rPr>
          <w:sz w:val="24"/>
          <w:szCs w:val="24"/>
        </w:rPr>
      </w:pPr>
      <w:r w:rsidRPr="00246CE0">
        <w:rPr>
          <w:sz w:val="24"/>
          <w:szCs w:val="24"/>
        </w:rPr>
        <w:t>Участниками аукциона, проводимого в случае, предусмотренном пунктом 7 статьи 39.18 настоящего Кодекса, м</w:t>
      </w:r>
      <w:r>
        <w:rPr>
          <w:sz w:val="24"/>
          <w:szCs w:val="24"/>
        </w:rPr>
        <w:t>огут являться только граждане.</w:t>
      </w:r>
    </w:p>
    <w:p w:rsidR="00541C7F" w:rsidRPr="00D67C37" w:rsidRDefault="00541C7F" w:rsidP="00541C7F">
      <w:pPr>
        <w:ind w:right="-1" w:firstLine="567"/>
        <w:jc w:val="both"/>
        <w:rPr>
          <w:sz w:val="24"/>
          <w:szCs w:val="24"/>
        </w:rPr>
      </w:pPr>
      <w:r w:rsidRPr="00D67C37">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9" w:anchor="8OG0LL" w:history="1">
        <w:r w:rsidRPr="00D67C37">
          <w:rPr>
            <w:sz w:val="24"/>
            <w:szCs w:val="24"/>
          </w:rPr>
          <w:t>частью 4 статьи 18 Федерального закона от 24.07.2007 N 209-ФЗ «О развитии малого и среднего предпринимательства в Российской Федерации</w:t>
        </w:r>
      </w:hyperlink>
      <w:r w:rsidRPr="00D67C37">
        <w:rPr>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0" w:anchor="7E40KC" w:history="1">
        <w:r w:rsidRPr="00D67C37">
          <w:rPr>
            <w:sz w:val="24"/>
            <w:szCs w:val="24"/>
          </w:rPr>
          <w:t>частью 3 статьи 14 указанного Федерального закона</w:t>
        </w:r>
      </w:hyperlink>
      <w:r>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t xml:space="preserve">Требования предоставления заявителю муниципальной услуги в соответствии с вариантом предоставления муниципальной услуги, соответствующим признакам </w:t>
      </w:r>
      <w:r w:rsidRPr="00C456DF">
        <w:rPr>
          <w:rFonts w:eastAsiaTheme="minorEastAsia"/>
          <w:b/>
          <w:bCs/>
          <w:sz w:val="24"/>
          <w:szCs w:val="24"/>
        </w:rPr>
        <w:lastRenderedPageBreak/>
        <w:t>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3" w:name="Par98"/>
      <w:bookmarkEnd w:id="3"/>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4" w:name="Par100"/>
      <w:bookmarkEnd w:id="4"/>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5" w:name="Par102"/>
      <w:bookmarkEnd w:id="5"/>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 xml:space="preserve">тся Администрацией сельского поселения «Куниб»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6" w:name="Par108"/>
      <w:bookmarkEnd w:id="6"/>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lastRenderedPageBreak/>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7" w:name="Par112"/>
      <w:bookmarkEnd w:id="7"/>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8" w:name="Par123"/>
      <w:bookmarkEnd w:id="8"/>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w:t>
      </w:r>
      <w:hyperlink r:id="rId11" w:tgtFrame="_blank" w:history="1">
        <w:r w:rsidR="008C2B10" w:rsidRPr="00C456DF">
          <w:rPr>
            <w:rFonts w:eastAsiaTheme="minorEastAsia"/>
            <w:sz w:val="24"/>
            <w:szCs w:val="24"/>
            <w:shd w:val="clear" w:color="auto" w:fill="FFFFFF"/>
          </w:rPr>
          <w:t>https://kunib-r11.gosweb.gosuslugi.ru</w:t>
        </w:r>
      </w:hyperlink>
      <w:r w:rsidRPr="003645EB">
        <w:rPr>
          <w:sz w:val="24"/>
          <w:szCs w:val="24"/>
        </w:rPr>
        <w:t>)</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246CE0" w:rsidRPr="00246CE0" w:rsidRDefault="00246CE0" w:rsidP="00246CE0">
      <w:pPr>
        <w:widowControl w:val="0"/>
        <w:autoSpaceDE w:val="0"/>
        <w:autoSpaceDN w:val="0"/>
        <w:adjustRightInd w:val="0"/>
        <w:ind w:firstLine="708"/>
        <w:jc w:val="both"/>
        <w:rPr>
          <w:rFonts w:eastAsiaTheme="minorEastAsia"/>
          <w:sz w:val="24"/>
          <w:szCs w:val="24"/>
        </w:rPr>
      </w:pPr>
      <w:bookmarkStart w:id="9" w:name="Par147"/>
      <w:bookmarkEnd w:id="9"/>
      <w:r w:rsidRPr="00246CE0">
        <w:rPr>
          <w:rFonts w:eastAsiaTheme="minorEastAsia"/>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Рекомендуемые 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2.7. При предоставлении муниципальной услуги запрещается:</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w:t>
      </w:r>
      <w:r w:rsidRPr="00246CE0">
        <w:rPr>
          <w:rFonts w:eastAsiaTheme="minorEastAsia"/>
          <w:sz w:val="24"/>
          <w:szCs w:val="24"/>
        </w:rPr>
        <w:lastRenderedPageBreak/>
        <w:t>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46CE0" w:rsidRP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246CE0" w:rsidRDefault="00246CE0" w:rsidP="00246CE0">
      <w:pPr>
        <w:widowControl w:val="0"/>
        <w:autoSpaceDE w:val="0"/>
        <w:autoSpaceDN w:val="0"/>
        <w:adjustRightInd w:val="0"/>
        <w:ind w:firstLine="708"/>
        <w:jc w:val="both"/>
        <w:rPr>
          <w:rFonts w:eastAsiaTheme="minorEastAsia"/>
          <w:sz w:val="24"/>
          <w:szCs w:val="24"/>
        </w:rPr>
      </w:pPr>
      <w:r w:rsidRPr="00246CE0">
        <w:rPr>
          <w:rFonts w:eastAsiaTheme="minorEastAsia"/>
          <w:sz w:val="24"/>
          <w:szCs w:val="24"/>
        </w:rP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rFonts w:eastAsiaTheme="minorEastAsia"/>
          <w:sz w:val="24"/>
          <w:szCs w:val="24"/>
        </w:rPr>
        <w:t>риантов предоставления услуги.</w:t>
      </w:r>
    </w:p>
    <w:p w:rsidR="00F47B87" w:rsidRPr="008F66AE" w:rsidRDefault="00F47B87" w:rsidP="00246CE0">
      <w:pPr>
        <w:widowControl w:val="0"/>
        <w:autoSpaceDE w:val="0"/>
        <w:autoSpaceDN w:val="0"/>
        <w:adjustRightInd w:val="0"/>
        <w:ind w:firstLine="708"/>
        <w:jc w:val="both"/>
        <w:rPr>
          <w:rFonts w:eastAsia="Calibri"/>
          <w:sz w:val="24"/>
          <w:szCs w:val="24"/>
        </w:rPr>
      </w:pPr>
      <w:r w:rsidRPr="008F66AE">
        <w:rPr>
          <w:sz w:val="24"/>
          <w:szCs w:val="24"/>
        </w:rPr>
        <w:lastRenderedPageBreak/>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doc, docx, odt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Default="00246CE0" w:rsidP="00D03343">
      <w:pPr>
        <w:widowControl w:val="0"/>
        <w:tabs>
          <w:tab w:val="left" w:pos="4962"/>
        </w:tabs>
        <w:autoSpaceDE w:val="0"/>
        <w:autoSpaceDN w:val="0"/>
        <w:adjustRightInd w:val="0"/>
        <w:ind w:firstLine="708"/>
        <w:jc w:val="both"/>
        <w:rPr>
          <w:sz w:val="24"/>
          <w:szCs w:val="24"/>
        </w:rPr>
      </w:pPr>
      <w:bookmarkStart w:id="10" w:name="Par178"/>
      <w:bookmarkEnd w:id="10"/>
      <w:r w:rsidRPr="00246CE0">
        <w:rPr>
          <w:sz w:val="24"/>
          <w:szCs w:val="24"/>
        </w:rPr>
        <w:lastRenderedPageBreak/>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246CE0" w:rsidRPr="003E453E" w:rsidRDefault="00246CE0"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1" w:name="Par162"/>
      <w:bookmarkEnd w:id="11"/>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сурдопереводчика и тифлосурдопереводчика;</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lastRenderedPageBreak/>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lastRenderedPageBreak/>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doc, docx, odt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w:t>
      </w:r>
      <w:r w:rsidRPr="00D6066F">
        <w:rPr>
          <w:sz w:val="24"/>
          <w:szCs w:val="24"/>
        </w:rPr>
        <w:lastRenderedPageBreak/>
        <w:t xml:space="preserve">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lastRenderedPageBreak/>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 xml:space="preserve">обращаются </w:t>
      </w:r>
      <w:r w:rsidRPr="00B90D5F">
        <w:rPr>
          <w:rFonts w:eastAsiaTheme="minorEastAsia"/>
          <w:sz w:val="24"/>
          <w:szCs w:val="24"/>
        </w:rPr>
        <w:lastRenderedPageBreak/>
        <w:t>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lastRenderedPageBreak/>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3.5.2. Основаниями для отказа в предоставлении муниципальной услуги являются:</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на земельный участок не зарегистрировано право муниципальной собственности;</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не отнесен к определенной категории земель;</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предоставлен на праве постоянного (бессрочного) пользования, безвозмездного пользования или аренды;</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sidRPr="00246CE0">
        <w:rPr>
          <w:rFonts w:eastAsiaTheme="minorEastAsia"/>
          <w:sz w:val="24"/>
          <w:szCs w:val="24"/>
        </w:rPr>
        <w:lastRenderedPageBreak/>
        <w:t>выполнены обязанности, предусмотренные частью 11 статьи 55.32 Градостроительного кодекса Российской Федерации;</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в отношении земельного участка принято решение о предварительном согласовании его предоставления;</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3) заявитель не допускается к участию в аукционе в следующих случаях:</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непредставление необходимых для участия в аукционе документов или представление недостоверных сведений;</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не поступление задатка на дату рассмотрения заявок на участие в аукционе;</w:t>
      </w:r>
    </w:p>
    <w:p w:rsidR="00246CE0" w:rsidRP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lastRenderedPageBreak/>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46CE0" w:rsidRDefault="00246CE0" w:rsidP="00246CE0">
      <w:pPr>
        <w:shd w:val="clear" w:color="auto" w:fill="FFFFFF"/>
        <w:ind w:firstLine="567"/>
        <w:jc w:val="both"/>
        <w:rPr>
          <w:rFonts w:eastAsiaTheme="minorEastAsia"/>
          <w:sz w:val="24"/>
          <w:szCs w:val="24"/>
        </w:rPr>
      </w:pPr>
      <w:r w:rsidRPr="00246CE0">
        <w:rPr>
          <w:rFonts w:eastAsiaTheme="minorEastAsia"/>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w:t>
      </w:r>
      <w:r>
        <w:rPr>
          <w:rFonts w:eastAsiaTheme="minorEastAsia"/>
          <w:sz w:val="24"/>
          <w:szCs w:val="24"/>
        </w:rPr>
        <w:t>й орган исполнительной власти.</w:t>
      </w:r>
    </w:p>
    <w:p w:rsidR="00E301D1" w:rsidRPr="00B90D5F" w:rsidRDefault="00E301D1" w:rsidP="00246CE0">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246CE0" w:rsidRPr="00246CE0" w:rsidRDefault="00E301D1" w:rsidP="00246CE0">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w:t>
      </w:r>
      <w:r w:rsidR="00246CE0" w:rsidRPr="00246CE0">
        <w:rPr>
          <w:rFonts w:eastAsiaTheme="minorEastAsia"/>
          <w:sz w:val="24"/>
          <w:szCs w:val="24"/>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В запросе указывается: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w:t>
      </w:r>
      <w:r w:rsidRPr="00246CE0">
        <w:rPr>
          <w:rFonts w:eastAsiaTheme="minorEastAsia"/>
          <w:sz w:val="24"/>
          <w:szCs w:val="24"/>
        </w:rPr>
        <w:tab/>
        <w:t>полное наименование Органа, предоставляющего муниципальную услугу;</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2)</w:t>
      </w:r>
      <w:r w:rsidRPr="00246CE0">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w:t>
      </w:r>
      <w:r w:rsidRPr="00246CE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4)</w:t>
      </w:r>
      <w:r w:rsidRPr="00246CE0">
        <w:rPr>
          <w:rFonts w:eastAsiaTheme="minorEastAsia"/>
          <w:sz w:val="24"/>
          <w:szCs w:val="24"/>
        </w:rPr>
        <w:tab/>
        <w:t xml:space="preserve">кадастровый номер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5)</w:t>
      </w:r>
      <w:r w:rsidRPr="00246CE0">
        <w:rPr>
          <w:rFonts w:eastAsiaTheme="minorEastAsia"/>
          <w:sz w:val="24"/>
          <w:szCs w:val="24"/>
        </w:rPr>
        <w:tab/>
        <w:t xml:space="preserve">площадь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6)</w:t>
      </w:r>
      <w:r w:rsidRPr="00246CE0">
        <w:rPr>
          <w:rFonts w:eastAsiaTheme="minorEastAsia"/>
          <w:sz w:val="24"/>
          <w:szCs w:val="24"/>
        </w:rPr>
        <w:tab/>
        <w:t>адрес испрашиваемого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7)</w:t>
      </w:r>
      <w:r w:rsidRPr="00246CE0">
        <w:rPr>
          <w:rFonts w:eastAsiaTheme="minorEastAsia"/>
          <w:sz w:val="24"/>
          <w:szCs w:val="24"/>
        </w:rPr>
        <w:tab/>
        <w:t>категория земель;</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8)</w:t>
      </w:r>
      <w:r w:rsidRPr="00246CE0">
        <w:rPr>
          <w:rFonts w:eastAsiaTheme="minorEastAsia"/>
          <w:sz w:val="24"/>
          <w:szCs w:val="24"/>
        </w:rPr>
        <w:tab/>
        <w:t>вид разрешенного использования;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9)</w:t>
      </w:r>
      <w:r w:rsidRPr="00246CE0">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10)</w:t>
      </w:r>
      <w:r w:rsidRPr="00246CE0">
        <w:rPr>
          <w:rFonts w:eastAsiaTheme="minorEastAsia"/>
          <w:sz w:val="24"/>
          <w:szCs w:val="24"/>
        </w:rPr>
        <w:tab/>
        <w:t>цель использования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11)</w:t>
      </w:r>
      <w:r w:rsidRPr="00246CE0">
        <w:rPr>
          <w:rFonts w:eastAsiaTheme="minorEastAsia"/>
          <w:sz w:val="24"/>
          <w:szCs w:val="24"/>
        </w:rPr>
        <w:tab/>
        <w:t>перечень прилагаемых к запросу документов и (или) информации;</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12)</w:t>
      </w:r>
      <w:r w:rsidRPr="00246CE0">
        <w:rPr>
          <w:rFonts w:eastAsiaTheme="minorEastAsia"/>
          <w:sz w:val="24"/>
          <w:szCs w:val="24"/>
        </w:rPr>
        <w:tab/>
        <w:t>способ получения результата предоставления муниципальной услуги;</w:t>
      </w:r>
    </w:p>
    <w:p w:rsid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13)</w:t>
      </w:r>
      <w:r w:rsidRPr="00246CE0">
        <w:rPr>
          <w:rFonts w:eastAsiaTheme="minorEastAsia"/>
          <w:sz w:val="24"/>
          <w:szCs w:val="24"/>
        </w:rPr>
        <w:tab/>
        <w:t>почтовый адрес, телефон, адрес электронной почты (в случае выбора способа получения результата – по электрон</w:t>
      </w:r>
      <w:r>
        <w:rPr>
          <w:rFonts w:eastAsiaTheme="minorEastAsia"/>
          <w:sz w:val="24"/>
          <w:szCs w:val="24"/>
        </w:rPr>
        <w:t>ной почте), подпись заявителя.</w:t>
      </w:r>
    </w:p>
    <w:p w:rsidR="00E301D1" w:rsidRPr="00B90D5F" w:rsidRDefault="00E301D1" w:rsidP="00246CE0">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lastRenderedPageBreak/>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2"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3"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lastRenderedPageBreak/>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lastRenderedPageBreak/>
        <w:t>Поставщиком сведений является</w:t>
      </w:r>
      <w:r w:rsidRPr="00B90D5F">
        <w:rPr>
          <w:rFonts w:eastAsiaTheme="minorEastAsia"/>
          <w:spacing w:val="-6"/>
          <w:sz w:val="24"/>
          <w:szCs w:val="24"/>
          <w:u w:color="FFFFFF"/>
        </w:rPr>
        <w:t xml:space="preserve"> Публично-правовая компания «Роскадастр» (далее – Роскадастр).</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14"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lastRenderedPageBreak/>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246CE0" w:rsidRDefault="00246CE0" w:rsidP="00E301D1">
      <w:pPr>
        <w:autoSpaceDE w:val="0"/>
        <w:autoSpaceDN w:val="0"/>
        <w:adjustRightInd w:val="0"/>
        <w:ind w:firstLine="567"/>
        <w:jc w:val="both"/>
        <w:rPr>
          <w:sz w:val="24"/>
          <w:szCs w:val="24"/>
        </w:rPr>
      </w:pPr>
      <w:r w:rsidRPr="00246CE0">
        <w:rPr>
          <w:sz w:val="24"/>
          <w:szCs w:val="24"/>
        </w:rPr>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w:t>
      </w:r>
      <w:r w:rsidRPr="00B90D5F">
        <w:rPr>
          <w:rFonts w:eastAsiaTheme="minorEastAsia"/>
          <w:bCs/>
          <w:sz w:val="24"/>
          <w:szCs w:val="24"/>
        </w:rPr>
        <w:lastRenderedPageBreak/>
        <w:t xml:space="preserve">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w:t>
      </w:r>
      <w:r w:rsidR="00246CE0">
        <w:rPr>
          <w:rFonts w:eastAsiaTheme="minorEastAsia"/>
          <w:sz w:val="24"/>
          <w:szCs w:val="24"/>
        </w:rPr>
        <w:t>3</w:t>
      </w:r>
      <w:r w:rsidRPr="00B90D5F">
        <w:rPr>
          <w:rFonts w:eastAsiaTheme="minorEastAsia"/>
          <w:sz w:val="24"/>
          <w:szCs w:val="24"/>
        </w:rPr>
        <w:t>.</w:t>
      </w:r>
      <w:r w:rsidR="00246CE0">
        <w:rPr>
          <w:rFonts w:eastAsiaTheme="minorEastAsia"/>
          <w:sz w:val="24"/>
          <w:szCs w:val="24"/>
        </w:rPr>
        <w:t>5</w:t>
      </w:r>
      <w:r w:rsidRPr="00B90D5F">
        <w:rPr>
          <w:rFonts w:eastAsiaTheme="minorEastAsia"/>
          <w:sz w:val="24"/>
          <w:szCs w:val="24"/>
        </w:rPr>
        <w:t>.</w:t>
      </w:r>
      <w:r w:rsidR="00246CE0">
        <w:rPr>
          <w:rFonts w:eastAsiaTheme="minorEastAsia"/>
          <w:sz w:val="24"/>
          <w:szCs w:val="24"/>
        </w:rPr>
        <w:t>2</w:t>
      </w:r>
      <w:r w:rsidRPr="00B90D5F">
        <w:rPr>
          <w:rFonts w:eastAsiaTheme="minorEastAsia"/>
          <w:sz w:val="24"/>
          <w:szCs w:val="24"/>
        </w:rPr>
        <w:t xml:space="preserve">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В запросе указывается: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w:t>
      </w:r>
      <w:r w:rsidRPr="00246CE0">
        <w:rPr>
          <w:rFonts w:eastAsiaTheme="minorEastAsia"/>
          <w:sz w:val="24"/>
          <w:szCs w:val="24"/>
        </w:rPr>
        <w:tab/>
        <w:t>полное наименование Органа, предоставляющего муниципальную услугу;</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2)</w:t>
      </w:r>
      <w:r w:rsidRPr="00246CE0">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w:t>
      </w:r>
      <w:r w:rsidRPr="00246CE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ИП);</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4)</w:t>
      </w:r>
      <w:r w:rsidRPr="00246CE0">
        <w:rPr>
          <w:rFonts w:eastAsiaTheme="minorEastAsia"/>
          <w:sz w:val="24"/>
          <w:szCs w:val="24"/>
        </w:rPr>
        <w:tab/>
        <w:t xml:space="preserve">фамилия, имя и (при наличии) отчество представителя заявителя и реквизиты </w:t>
      </w:r>
      <w:r w:rsidRPr="00246CE0">
        <w:rPr>
          <w:rFonts w:eastAsiaTheme="minorEastAsia"/>
          <w:sz w:val="24"/>
          <w:szCs w:val="24"/>
        </w:rPr>
        <w:lastRenderedPageBreak/>
        <w:t>документа, подтверждающего его полномочия;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5)</w:t>
      </w:r>
      <w:r w:rsidRPr="00246CE0">
        <w:rPr>
          <w:rFonts w:eastAsiaTheme="minorEastAsia"/>
          <w:sz w:val="24"/>
          <w:szCs w:val="24"/>
        </w:rPr>
        <w:tab/>
        <w:t xml:space="preserve">кадастровый номер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6)</w:t>
      </w:r>
      <w:r w:rsidRPr="00246CE0">
        <w:rPr>
          <w:rFonts w:eastAsiaTheme="minorEastAsia"/>
          <w:sz w:val="24"/>
          <w:szCs w:val="24"/>
        </w:rPr>
        <w:tab/>
        <w:t xml:space="preserve">площадь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7)</w:t>
      </w:r>
      <w:r w:rsidRPr="00246CE0">
        <w:rPr>
          <w:rFonts w:eastAsiaTheme="minorEastAsia"/>
          <w:sz w:val="24"/>
          <w:szCs w:val="24"/>
        </w:rPr>
        <w:tab/>
        <w:t>адрес испрашиваемого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8)</w:t>
      </w:r>
      <w:r w:rsidRPr="00246CE0">
        <w:rPr>
          <w:rFonts w:eastAsiaTheme="minorEastAsia"/>
          <w:sz w:val="24"/>
          <w:szCs w:val="24"/>
        </w:rPr>
        <w:tab/>
        <w:t>категория земель;</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9)</w:t>
      </w:r>
      <w:r w:rsidRPr="00246CE0">
        <w:rPr>
          <w:rFonts w:eastAsiaTheme="minorEastAsia"/>
          <w:sz w:val="24"/>
          <w:szCs w:val="24"/>
        </w:rPr>
        <w:tab/>
        <w:t>вид разрешенного использования;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10)</w:t>
      </w:r>
      <w:r w:rsidRPr="00246CE0">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11)</w:t>
      </w:r>
      <w:r w:rsidRPr="00246CE0">
        <w:rPr>
          <w:rFonts w:eastAsiaTheme="minorEastAsia"/>
          <w:sz w:val="24"/>
          <w:szCs w:val="24"/>
        </w:rPr>
        <w:tab/>
        <w:t>цель использования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12)</w:t>
      </w:r>
      <w:r w:rsidRPr="00246CE0">
        <w:rPr>
          <w:rFonts w:eastAsiaTheme="minorEastAsia"/>
          <w:sz w:val="24"/>
          <w:szCs w:val="24"/>
        </w:rPr>
        <w:tab/>
        <w:t>перечень прилагаемых к запросу документов и (или) информации;</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13)</w:t>
      </w:r>
      <w:r w:rsidRPr="00246CE0">
        <w:rPr>
          <w:rFonts w:eastAsiaTheme="minorEastAsia"/>
          <w:sz w:val="24"/>
          <w:szCs w:val="24"/>
        </w:rPr>
        <w:tab/>
        <w:t>способ получения результата предоставления муниципальной услуги;</w:t>
      </w:r>
    </w:p>
    <w:p w:rsid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14)</w:t>
      </w:r>
      <w:r w:rsidRPr="00246CE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E301D1" w:rsidRPr="00B90D5F" w:rsidRDefault="00E301D1" w:rsidP="00246CE0">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надлежащимобразом заверенный перевод на русский язык документов о </w:t>
      </w:r>
      <w:r w:rsidRPr="00B90D5F">
        <w:rPr>
          <w:rFonts w:eastAsiaTheme="minorEastAsia"/>
          <w:sz w:val="24"/>
          <w:szCs w:val="24"/>
        </w:rPr>
        <w:lastRenderedPageBreak/>
        <w:t>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8"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9"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w:t>
      </w:r>
      <w:r w:rsidR="00246CE0">
        <w:rPr>
          <w:rFonts w:eastAsiaTheme="minorEastAsia"/>
          <w:sz w:val="24"/>
          <w:szCs w:val="24"/>
        </w:rPr>
        <w:t>3</w:t>
      </w:r>
      <w:r w:rsidRPr="00B90D5F">
        <w:rPr>
          <w:rFonts w:eastAsiaTheme="minorEastAsia"/>
          <w:sz w:val="24"/>
          <w:szCs w:val="24"/>
        </w:rPr>
        <w:t>.</w:t>
      </w:r>
      <w:r w:rsidR="00246CE0">
        <w:rPr>
          <w:rFonts w:eastAsiaTheme="minorEastAsia"/>
          <w:sz w:val="24"/>
          <w:szCs w:val="24"/>
        </w:rPr>
        <w:t>5</w:t>
      </w:r>
      <w:r w:rsidRPr="00B90D5F">
        <w:rPr>
          <w:rFonts w:eastAsiaTheme="minorEastAsia"/>
          <w:sz w:val="24"/>
          <w:szCs w:val="24"/>
        </w:rPr>
        <w:t>.</w:t>
      </w:r>
      <w:r w:rsidR="00246CE0">
        <w:rPr>
          <w:rFonts w:eastAsiaTheme="minorEastAsia"/>
          <w:sz w:val="24"/>
          <w:szCs w:val="24"/>
        </w:rPr>
        <w:t>2</w:t>
      </w:r>
      <w:r w:rsidRPr="00B90D5F">
        <w:rPr>
          <w:rFonts w:eastAsiaTheme="minorEastAsia"/>
          <w:sz w:val="24"/>
          <w:szCs w:val="24"/>
        </w:rPr>
        <w:t xml:space="preserve">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В запросе указывается: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w:t>
      </w:r>
      <w:r w:rsidRPr="00246CE0">
        <w:rPr>
          <w:rFonts w:eastAsiaTheme="minorEastAsia"/>
          <w:sz w:val="24"/>
          <w:szCs w:val="24"/>
        </w:rPr>
        <w:tab/>
        <w:t>полное наименование Органа, предоставляющего муниципальную услугу;</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2)</w:t>
      </w:r>
      <w:r w:rsidRPr="00246CE0">
        <w:rPr>
          <w:rFonts w:eastAsiaTheme="minorEastAsia"/>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w:t>
      </w:r>
      <w:r w:rsidRPr="00246CE0">
        <w:rPr>
          <w:rFonts w:eastAsiaTheme="minorEastAsia"/>
          <w:sz w:val="24"/>
          <w:szCs w:val="24"/>
        </w:rPr>
        <w:lastRenderedPageBreak/>
        <w:t>случаев, если заявителем является иностранное юридическое лицо;</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w:t>
      </w:r>
      <w:r w:rsidRPr="00246CE0">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4)</w:t>
      </w:r>
      <w:r w:rsidRPr="00246CE0">
        <w:rPr>
          <w:rFonts w:eastAsiaTheme="minorEastAsia"/>
          <w:sz w:val="24"/>
          <w:szCs w:val="24"/>
        </w:rPr>
        <w:tab/>
        <w:t xml:space="preserve">кадастровый номер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5)</w:t>
      </w:r>
      <w:r w:rsidRPr="00246CE0">
        <w:rPr>
          <w:rFonts w:eastAsiaTheme="minorEastAsia"/>
          <w:sz w:val="24"/>
          <w:szCs w:val="24"/>
        </w:rPr>
        <w:tab/>
        <w:t xml:space="preserve">площадь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6)</w:t>
      </w:r>
      <w:r w:rsidRPr="00246CE0">
        <w:rPr>
          <w:rFonts w:eastAsiaTheme="minorEastAsia"/>
          <w:sz w:val="24"/>
          <w:szCs w:val="24"/>
        </w:rPr>
        <w:tab/>
        <w:t>адрес испрашиваемого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7)</w:t>
      </w:r>
      <w:r w:rsidRPr="00246CE0">
        <w:rPr>
          <w:rFonts w:eastAsiaTheme="minorEastAsia"/>
          <w:sz w:val="24"/>
          <w:szCs w:val="24"/>
        </w:rPr>
        <w:tab/>
        <w:t>категория земель;</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8)</w:t>
      </w:r>
      <w:r w:rsidRPr="00246CE0">
        <w:rPr>
          <w:rFonts w:eastAsiaTheme="minorEastAsia"/>
          <w:sz w:val="24"/>
          <w:szCs w:val="24"/>
        </w:rPr>
        <w:tab/>
        <w:t>вид разрешенного использования;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9)</w:t>
      </w:r>
      <w:r w:rsidRPr="00246CE0">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10)</w:t>
      </w:r>
      <w:r w:rsidRPr="00246CE0">
        <w:rPr>
          <w:rFonts w:eastAsiaTheme="minorEastAsia"/>
          <w:sz w:val="24"/>
          <w:szCs w:val="24"/>
        </w:rPr>
        <w:tab/>
        <w:t>цель использования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11)</w:t>
      </w:r>
      <w:r w:rsidRPr="00246CE0">
        <w:rPr>
          <w:rFonts w:eastAsiaTheme="minorEastAsia"/>
          <w:sz w:val="24"/>
          <w:szCs w:val="24"/>
        </w:rPr>
        <w:tab/>
        <w:t>перечень прилагаемых к запросу документов и (или) информации;</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12)</w:t>
      </w:r>
      <w:r w:rsidRPr="00246CE0">
        <w:rPr>
          <w:rFonts w:eastAsiaTheme="minorEastAsia"/>
          <w:sz w:val="24"/>
          <w:szCs w:val="24"/>
        </w:rPr>
        <w:tab/>
        <w:t>способ получения результата предоставления муниципальной услуги;</w:t>
      </w:r>
    </w:p>
    <w:p w:rsid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13)</w:t>
      </w:r>
      <w:r w:rsidRPr="00246CE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E301D1" w:rsidRPr="00B90D5F" w:rsidRDefault="00E301D1" w:rsidP="00246CE0">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w:t>
      </w:r>
      <w:r w:rsidRPr="00B90D5F">
        <w:rPr>
          <w:rFonts w:eastAsiaTheme="minorEastAsia"/>
          <w:sz w:val="24"/>
          <w:szCs w:val="24"/>
        </w:rPr>
        <w:lastRenderedPageBreak/>
        <w:t xml:space="preserve">включенного в перечень  муниципального имущества, предусмотренные </w:t>
      </w:r>
      <w:hyperlink r:id="rId20"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1"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lastRenderedPageBreak/>
        <w:t>Поставщиком сведений является</w:t>
      </w:r>
      <w:r w:rsidRPr="00D36C44">
        <w:rPr>
          <w:rFonts w:eastAsiaTheme="minorEastAsia"/>
          <w:spacing w:val="-6"/>
          <w:sz w:val="24"/>
          <w:szCs w:val="24"/>
          <w:u w:color="FFFFFF"/>
        </w:rPr>
        <w:t xml:space="preserve"> публично-правовая компания «Роскадастр» (далее – Роскадастр).</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w:t>
      </w:r>
      <w:r w:rsidR="00246CE0">
        <w:rPr>
          <w:rFonts w:eastAsiaTheme="minorEastAsia"/>
          <w:sz w:val="24"/>
          <w:szCs w:val="24"/>
        </w:rPr>
        <w:t>3</w:t>
      </w:r>
      <w:r w:rsidRPr="00B90D5F">
        <w:rPr>
          <w:rFonts w:eastAsiaTheme="minorEastAsia"/>
          <w:sz w:val="24"/>
          <w:szCs w:val="24"/>
        </w:rPr>
        <w:t>.</w:t>
      </w:r>
      <w:r w:rsidR="00246CE0">
        <w:rPr>
          <w:rFonts w:eastAsiaTheme="minorEastAsia"/>
          <w:sz w:val="24"/>
          <w:szCs w:val="24"/>
        </w:rPr>
        <w:t>5</w:t>
      </w:r>
      <w:r w:rsidRPr="00B90D5F">
        <w:rPr>
          <w:rFonts w:eastAsiaTheme="minorEastAsia"/>
          <w:sz w:val="24"/>
          <w:szCs w:val="24"/>
        </w:rPr>
        <w:t>.</w:t>
      </w:r>
      <w:r w:rsidR="00246CE0">
        <w:rPr>
          <w:rFonts w:eastAsiaTheme="minorEastAsia"/>
          <w:sz w:val="24"/>
          <w:szCs w:val="24"/>
        </w:rPr>
        <w:t>2</w:t>
      </w:r>
      <w:r w:rsidRPr="00B90D5F">
        <w:rPr>
          <w:rFonts w:eastAsiaTheme="minorEastAsia"/>
          <w:sz w:val="24"/>
          <w:szCs w:val="24"/>
        </w:rPr>
        <w:t xml:space="preserve">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lastRenderedPageBreak/>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В запросе указывается: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w:t>
      </w:r>
      <w:r w:rsidRPr="00246CE0">
        <w:rPr>
          <w:rFonts w:eastAsiaTheme="minorEastAsia"/>
          <w:sz w:val="24"/>
          <w:szCs w:val="24"/>
        </w:rPr>
        <w:tab/>
        <w:t>полное наименование Органа, предоставляющего муниципальную услугу;</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2)</w:t>
      </w:r>
      <w:r w:rsidRPr="00246CE0">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3)</w:t>
      </w:r>
      <w:r w:rsidRPr="00246CE0">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4)</w:t>
      </w:r>
      <w:r w:rsidRPr="00246CE0">
        <w:rPr>
          <w:rFonts w:eastAsiaTheme="minorEastAsia"/>
          <w:sz w:val="24"/>
          <w:szCs w:val="24"/>
        </w:rPr>
        <w:tab/>
        <w:t xml:space="preserve">кадастровый номер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5)</w:t>
      </w:r>
      <w:r w:rsidRPr="00246CE0">
        <w:rPr>
          <w:rFonts w:eastAsiaTheme="minorEastAsia"/>
          <w:sz w:val="24"/>
          <w:szCs w:val="24"/>
        </w:rPr>
        <w:tab/>
        <w:t xml:space="preserve">площадь земельного участка; </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6)</w:t>
      </w:r>
      <w:r w:rsidRPr="00246CE0">
        <w:rPr>
          <w:rFonts w:eastAsiaTheme="minorEastAsia"/>
          <w:sz w:val="24"/>
          <w:szCs w:val="24"/>
        </w:rPr>
        <w:tab/>
        <w:t>адрес испрашиваемого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7)</w:t>
      </w:r>
      <w:r w:rsidRPr="00246CE0">
        <w:rPr>
          <w:rFonts w:eastAsiaTheme="minorEastAsia"/>
          <w:sz w:val="24"/>
          <w:szCs w:val="24"/>
        </w:rPr>
        <w:tab/>
        <w:t>категория земель;</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8)</w:t>
      </w:r>
      <w:r w:rsidRPr="00246CE0">
        <w:rPr>
          <w:rFonts w:eastAsiaTheme="minorEastAsia"/>
          <w:sz w:val="24"/>
          <w:szCs w:val="24"/>
        </w:rPr>
        <w:tab/>
        <w:t>вид разрешенного использования;</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9)</w:t>
      </w:r>
      <w:r w:rsidRPr="00246CE0">
        <w:rPr>
          <w:rFonts w:eastAsiaTheme="minorEastAsia"/>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10)</w:t>
      </w:r>
      <w:r w:rsidRPr="00246CE0">
        <w:rPr>
          <w:rFonts w:eastAsiaTheme="minorEastAsia"/>
          <w:sz w:val="24"/>
          <w:szCs w:val="24"/>
        </w:rPr>
        <w:tab/>
        <w:t>цель использования земельного участка;</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11)</w:t>
      </w:r>
      <w:r w:rsidRPr="00246CE0">
        <w:rPr>
          <w:rFonts w:eastAsiaTheme="minorEastAsia"/>
          <w:sz w:val="24"/>
          <w:szCs w:val="24"/>
        </w:rPr>
        <w:tab/>
        <w:t>перечень прилагаемых к запросу документов и (или) информации;</w:t>
      </w:r>
    </w:p>
    <w:p w:rsidR="00246CE0" w:rsidRP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12)</w:t>
      </w:r>
      <w:r w:rsidRPr="00246CE0">
        <w:rPr>
          <w:rFonts w:eastAsiaTheme="minorEastAsia"/>
          <w:sz w:val="24"/>
          <w:szCs w:val="24"/>
        </w:rPr>
        <w:tab/>
        <w:t>способ получения результата предоставления муниципальной услуги;</w:t>
      </w:r>
    </w:p>
    <w:p w:rsidR="00246CE0" w:rsidRDefault="00246CE0" w:rsidP="00246CE0">
      <w:pPr>
        <w:widowControl w:val="0"/>
        <w:autoSpaceDE w:val="0"/>
        <w:autoSpaceDN w:val="0"/>
        <w:adjustRightInd w:val="0"/>
        <w:ind w:firstLine="567"/>
        <w:jc w:val="both"/>
        <w:rPr>
          <w:rFonts w:eastAsiaTheme="minorEastAsia"/>
          <w:sz w:val="24"/>
          <w:szCs w:val="24"/>
        </w:rPr>
      </w:pPr>
      <w:r w:rsidRPr="00246CE0">
        <w:rPr>
          <w:rFonts w:eastAsiaTheme="minorEastAsia"/>
          <w:sz w:val="24"/>
          <w:szCs w:val="24"/>
        </w:rPr>
        <w:t>13)</w:t>
      </w:r>
      <w:r w:rsidRPr="00246CE0">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E301D1" w:rsidRPr="00B90D5F" w:rsidRDefault="00E301D1" w:rsidP="00246CE0">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2"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3"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lastRenderedPageBreak/>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lastRenderedPageBreak/>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 xml:space="preserve">олучение муниципальной услуги через МФЦ, в том числе прием запроса и документов и (или) информации, необходимых для предоставления муниципальной услуги, </w:t>
      </w:r>
      <w:r w:rsidRPr="00B90D5F">
        <w:rPr>
          <w:rFonts w:eastAsia="Calibri"/>
          <w:sz w:val="24"/>
          <w:szCs w:val="24"/>
        </w:rPr>
        <w:lastRenderedPageBreak/>
        <w:t>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lastRenderedPageBreak/>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lastRenderedPageBreak/>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w:t>
      </w:r>
      <w:r w:rsidRPr="00B90D5F">
        <w:rPr>
          <w:rFonts w:eastAsiaTheme="minorEastAsia"/>
          <w:sz w:val="24"/>
          <w:szCs w:val="24"/>
        </w:rPr>
        <w:lastRenderedPageBreak/>
        <w:t xml:space="preserve">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lastRenderedPageBreak/>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lastRenderedPageBreak/>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lastRenderedPageBreak/>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2" w:name="Par368"/>
      <w:bookmarkEnd w:id="12"/>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3" w:name="Par377"/>
      <w:bookmarkEnd w:id="13"/>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w:t>
      </w:r>
      <w:r w:rsidRPr="003645EB">
        <w:rPr>
          <w:sz w:val="24"/>
          <w:szCs w:val="24"/>
        </w:rPr>
        <w:lastRenderedPageBreak/>
        <w:t xml:space="preserve">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5" w:name="Par394"/>
      <w:bookmarkEnd w:id="15"/>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6" w:name="Par402"/>
      <w:bookmarkEnd w:id="16"/>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lastRenderedPageBreak/>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p>
    <w:p w:rsidR="0038768F" w:rsidRDefault="0038768F" w:rsidP="00F47B87">
      <w:pPr>
        <w:autoSpaceDE w:val="0"/>
        <w:autoSpaceDN w:val="0"/>
        <w:adjustRightInd w:val="0"/>
        <w:ind w:firstLine="709"/>
        <w:jc w:val="right"/>
        <w:outlineLvl w:val="0"/>
        <w:rPr>
          <w:rFonts w:eastAsia="Calibri"/>
        </w:rPr>
      </w:pPr>
      <w:bookmarkStart w:id="17" w:name="_GoBack"/>
      <w:bookmarkEnd w:id="17"/>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3E2164">
        <w:trPr>
          <w:trHeight w:val="20"/>
          <w:jc w:val="center"/>
        </w:trPr>
        <w:tc>
          <w:tcPr>
            <w:tcW w:w="5000" w:type="pct"/>
            <w:gridSpan w:val="3"/>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3E2164">
        <w:tc>
          <w:tcPr>
            <w:tcW w:w="1019"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518" w:type="pct"/>
            <w:shd w:val="clear" w:color="auto" w:fill="auto"/>
          </w:tcPr>
          <w:p w:rsidR="007B1496" w:rsidRPr="00B90D5F" w:rsidRDefault="007B1496" w:rsidP="003E2164">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3E2164">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3E2164">
        <w:trPr>
          <w:trHeight w:val="20"/>
          <w:jc w:val="center"/>
        </w:trPr>
        <w:tc>
          <w:tcPr>
            <w:tcW w:w="5000" w:type="pct"/>
            <w:gridSpan w:val="10"/>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3E216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3E2164">
            <w:pPr>
              <w:rPr>
                <w:rFonts w:eastAsia="Calibri"/>
                <w:sz w:val="24"/>
                <w:szCs w:val="24"/>
              </w:rPr>
            </w:pPr>
          </w:p>
          <w:p w:rsidR="007B1496" w:rsidRPr="00B90D5F" w:rsidRDefault="007B1496" w:rsidP="003E2164">
            <w:pPr>
              <w:rPr>
                <w:rFonts w:eastAsia="Calibri"/>
                <w:sz w:val="24"/>
                <w:szCs w:val="24"/>
              </w:rPr>
            </w:pPr>
          </w:p>
        </w:tc>
        <w:tc>
          <w:tcPr>
            <w:tcW w:w="465" w:type="pct"/>
            <w:gridSpan w:val="2"/>
          </w:tcPr>
          <w:p w:rsidR="007B1496" w:rsidRPr="00B90D5F" w:rsidRDefault="007B1496" w:rsidP="003E2164">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465" w:type="pct"/>
            <w:gridSpan w:val="2"/>
          </w:tcPr>
          <w:p w:rsidR="007B1496" w:rsidRPr="00B90D5F" w:rsidRDefault="007B1496" w:rsidP="003E2164">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3E2164">
        <w:trPr>
          <w:trHeight w:val="20"/>
          <w:jc w:val="center"/>
        </w:trPr>
        <w:tc>
          <w:tcPr>
            <w:tcW w:w="5000" w:type="pct"/>
            <w:gridSpan w:val="11"/>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3E2164">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3E2164">
        <w:tc>
          <w:tcPr>
            <w:tcW w:w="9747" w:type="dxa"/>
            <w:gridSpan w:val="2"/>
          </w:tcPr>
          <w:p w:rsidR="007B1496" w:rsidRPr="00B90D5F" w:rsidRDefault="007B1496" w:rsidP="003E2164">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3E2164">
        <w:trPr>
          <w:trHeight w:val="914"/>
        </w:trPr>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lastRenderedPageBreak/>
              <w:t>5</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3E2164">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12</w:t>
            </w:r>
          </w:p>
        </w:tc>
        <w:tc>
          <w:tcPr>
            <w:tcW w:w="8616" w:type="dxa"/>
          </w:tcPr>
          <w:p w:rsidR="007B1496" w:rsidRDefault="007B1496" w:rsidP="003E2164">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3E2164">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t>(принадлежащего ему объекта)</w:t>
            </w:r>
          </w:p>
          <w:p w:rsidR="007B1496" w:rsidRPr="00B90D5F" w:rsidRDefault="007B1496" w:rsidP="003E2164">
            <w:pPr>
              <w:adjustRightInd w:val="0"/>
              <w:jc w:val="center"/>
              <w:rPr>
                <w:rFonts w:eastAsiaTheme="minorEastAsia"/>
                <w:bCs/>
                <w:sz w:val="24"/>
                <w:szCs w:val="24"/>
              </w:rPr>
            </w:pPr>
          </w:p>
        </w:tc>
        <w:tc>
          <w:tcPr>
            <w:tcW w:w="595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Значения признака заявителя </w:t>
            </w:r>
            <w:r w:rsidRPr="00B90D5F">
              <w:rPr>
                <w:rFonts w:eastAsiaTheme="minorEastAsia"/>
                <w:sz w:val="24"/>
                <w:szCs w:val="24"/>
              </w:rPr>
              <w:t>(принадлежащего ему объекта)</w:t>
            </w:r>
          </w:p>
          <w:p w:rsidR="007B1496" w:rsidRPr="00B90D5F" w:rsidRDefault="007B1496" w:rsidP="003E2164">
            <w:pPr>
              <w:adjustRightInd w:val="0"/>
              <w:jc w:val="center"/>
              <w:rPr>
                <w:rFonts w:eastAsiaTheme="minorEastAsia"/>
                <w:bCs/>
                <w:sz w:val="24"/>
                <w:szCs w:val="24"/>
              </w:rPr>
            </w:pP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lastRenderedPageBreak/>
              <w:t>7</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расположенном(ых)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1.2.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расположенном(ых)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(Роскадастр).</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lastRenderedPageBreak/>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 xml:space="preserve"> 2.3.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3E216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r>
      <w:tr w:rsidR="007B1496" w:rsidRPr="00B90D5F" w:rsidTr="003E2164">
        <w:tc>
          <w:tcPr>
            <w:tcW w:w="1019"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3E2164">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3E2164">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3E216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b/>
                <w:bCs/>
                <w:sz w:val="24"/>
                <w:szCs w:val="24"/>
              </w:rPr>
            </w:pPr>
            <w:r w:rsidRPr="00B90D5F">
              <w:rPr>
                <w:b/>
                <w:bCs/>
                <w:sz w:val="24"/>
                <w:szCs w:val="24"/>
              </w:rPr>
              <w:t>Документ, удостоверяющий личность заявителя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3E2164">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3E2164">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3E216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3E216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3E2164">
            <w:pPr>
              <w:keepNext/>
              <w:keepLines/>
              <w:tabs>
                <w:tab w:val="left" w:pos="4634"/>
              </w:tabs>
              <w:ind w:right="544"/>
              <w:jc w:val="both"/>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3E2164">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rPr>
            </w:pPr>
          </w:p>
        </w:tc>
      </w:tr>
      <w:tr w:rsidR="007B1496" w:rsidRPr="00B90D5F" w:rsidTr="003E216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3E216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3E216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3E216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3E216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415" w:rsidRDefault="00E56415" w:rsidP="005243CC">
      <w:r>
        <w:separator/>
      </w:r>
    </w:p>
  </w:endnote>
  <w:endnote w:type="continuationSeparator" w:id="0">
    <w:p w:rsidR="00E56415" w:rsidRDefault="00E56415"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415" w:rsidRDefault="00E56415" w:rsidP="005243CC">
      <w:r>
        <w:separator/>
      </w:r>
    </w:p>
  </w:footnote>
  <w:footnote w:type="continuationSeparator" w:id="0">
    <w:p w:rsidR="00E56415" w:rsidRDefault="00E56415"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731"/>
    <w:rsid w:val="00027C98"/>
    <w:rsid w:val="00031FBA"/>
    <w:rsid w:val="00034584"/>
    <w:rsid w:val="00036EDD"/>
    <w:rsid w:val="00037193"/>
    <w:rsid w:val="00060B8B"/>
    <w:rsid w:val="0006415E"/>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46CE0"/>
    <w:rsid w:val="00277535"/>
    <w:rsid w:val="00286C5F"/>
    <w:rsid w:val="00287C44"/>
    <w:rsid w:val="0029601D"/>
    <w:rsid w:val="00296F99"/>
    <w:rsid w:val="002B6B4D"/>
    <w:rsid w:val="002B75C3"/>
    <w:rsid w:val="002C5EBC"/>
    <w:rsid w:val="002D2DAC"/>
    <w:rsid w:val="002D4050"/>
    <w:rsid w:val="002D5E65"/>
    <w:rsid w:val="002D7E9F"/>
    <w:rsid w:val="002E3F49"/>
    <w:rsid w:val="002E52CB"/>
    <w:rsid w:val="002F701B"/>
    <w:rsid w:val="003039D4"/>
    <w:rsid w:val="003109EF"/>
    <w:rsid w:val="00314CE6"/>
    <w:rsid w:val="0032612C"/>
    <w:rsid w:val="003310A9"/>
    <w:rsid w:val="0033581E"/>
    <w:rsid w:val="003425C3"/>
    <w:rsid w:val="00346D5C"/>
    <w:rsid w:val="00347F53"/>
    <w:rsid w:val="00352F37"/>
    <w:rsid w:val="003535CC"/>
    <w:rsid w:val="003569F3"/>
    <w:rsid w:val="00371CCF"/>
    <w:rsid w:val="00374C39"/>
    <w:rsid w:val="0037737E"/>
    <w:rsid w:val="003777DF"/>
    <w:rsid w:val="0038023F"/>
    <w:rsid w:val="0038768F"/>
    <w:rsid w:val="003A2253"/>
    <w:rsid w:val="003A67C5"/>
    <w:rsid w:val="003B0FBE"/>
    <w:rsid w:val="003C1E85"/>
    <w:rsid w:val="003D2BFE"/>
    <w:rsid w:val="003D3A5B"/>
    <w:rsid w:val="003D6350"/>
    <w:rsid w:val="003D732A"/>
    <w:rsid w:val="003E2164"/>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502089"/>
    <w:rsid w:val="005024F4"/>
    <w:rsid w:val="005243CC"/>
    <w:rsid w:val="00530B25"/>
    <w:rsid w:val="005332D9"/>
    <w:rsid w:val="005341EF"/>
    <w:rsid w:val="00541C7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4EFF"/>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6891"/>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A00"/>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56415"/>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3313B"/>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6AADE"/>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EEB023AE142AB16B75540D5171821267EDE2BF130EB8F9A815A292C5FB17DA7887F5A9CD2665CA45DD28FB8C06B1D4B1027AEF6D93CEA20jAXEM" TargetMode="External"/><Relationship Id="rId18"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45DD28FB8C06B1D4B1027AEF6D93CEA20jAXEM" TargetMode="External"/><Relationship Id="rId7" Type="http://schemas.openxmlformats.org/officeDocument/2006/relationships/endnotes" Target="endnotes.xml"/><Relationship Id="rId12" Type="http://schemas.openxmlformats.org/officeDocument/2006/relationships/hyperlink" Target="consultantplus://offline/ref=3EEB023AE142AB16B75540D5171821267EDE2BF130EB8F9A815A292C5FB17DA7887F5A9CD2665CA352D28FB8C06B1D4B1027AEF6D93CEA20jAXEM"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1FB3815912206892367CC7592E0C4B28F554F7B5D2A15856A96C4BA145C9BF237D483644A81620AB632301924D5D1D9F38BC9163A5Aw8d1P" TargetMode="External"/><Relationship Id="rId20" Type="http://schemas.openxmlformats.org/officeDocument/2006/relationships/hyperlink" Target="consultantplus://offline/ref=3EEB023AE142AB16B75540D5171821267EDE2BF130EB8F9A815A292C5FB17DA7887F5A9CD2665CA352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nib-r11.gosweb.gosuslugi.ru/netcat/index.php?catalogue=1&amp;sub=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1FB3815912206892367CC7592E0C4B28F544E7F512B15856A96C4BA145C9BF237D483674D816F0AB632301924D5D1D9F38BC9163A5Aw8d1P" TargetMode="External"/><Relationship Id="rId23" Type="http://schemas.openxmlformats.org/officeDocument/2006/relationships/hyperlink" Target="consultantplus://offline/ref=3EEB023AE142AB16B75540D5171821267EDE2BF130EB8F9A815A292C5FB17DA7887F5A9CD2665CA45D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3EEB023AE142AB16B75540D5171821267EDE2BF130EB8F9A815A292C5FB17DA7887F5A9CD2665CA45DD28FB8C06B1D4B1027AEF6D93CEA20jAXEM" TargetMode="External"/><Relationship Id="rId4" Type="http://schemas.openxmlformats.org/officeDocument/2006/relationships/settings" Target="settings.xml"/><Relationship Id="rId9" Type="http://schemas.openxmlformats.org/officeDocument/2006/relationships/hyperlink" Target="https://docs.cntd.ru/document/902053196" TargetMode="External"/><Relationship Id="rId14" Type="http://schemas.openxmlformats.org/officeDocument/2006/relationships/hyperlink" Target="consultantplus://offline/ref=B1FB3815912206892367CC7592E0C4B28F544C7D582415856A96C4BA145C9BF225D4DB6B4D8E7400E07D764C2BwDd4P" TargetMode="External"/><Relationship Id="rId22" Type="http://schemas.openxmlformats.org/officeDocument/2006/relationships/hyperlink" Target="consultantplus://offline/ref=3EEB023AE142AB16B75540D5171821267EDE2BF130EB8F9A815A292C5FB17DA7887F5A9CD2665CA352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B49EE-1765-4E59-91DE-8FD7C20E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28258</Words>
  <Characters>161073</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211</cp:revision>
  <cp:lastPrinted>2022-08-02T08:43:00Z</cp:lastPrinted>
  <dcterms:created xsi:type="dcterms:W3CDTF">2018-08-29T12:32:00Z</dcterms:created>
  <dcterms:modified xsi:type="dcterms:W3CDTF">2025-02-17T10:29:00Z</dcterms:modified>
</cp:coreProperties>
</file>