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63379D" w:rsidP="0063379D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63379D" w:rsidRDefault="0063379D" w:rsidP="00297972">
      <w:pPr>
        <w:pStyle w:val="2"/>
        <w:ind w:left="284" w:hanging="284"/>
        <w:rPr>
          <w:b w:val="0"/>
        </w:rPr>
      </w:pPr>
      <w:r w:rsidRPr="0063379D">
        <w:rPr>
          <w:b w:val="0"/>
        </w:rP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97972" w:rsidRDefault="00297972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C68BC" w:rsidRDefault="00B814C9" w:rsidP="000C68BC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</w:p>
    <w:p w:rsidR="000C68BC" w:rsidRDefault="00B814C9" w:rsidP="000C68BC">
      <w:pPr>
        <w:jc w:val="center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 xml:space="preserve">административного регламента предоставления муниципальной услуги </w:t>
      </w:r>
    </w:p>
    <w:p w:rsidR="00A01FDF" w:rsidRDefault="00B814C9" w:rsidP="000C68BC">
      <w:pPr>
        <w:jc w:val="center"/>
        <w:rPr>
          <w:rFonts w:eastAsia="Calibri"/>
          <w:bCs/>
          <w:sz w:val="24"/>
          <w:szCs w:val="24"/>
        </w:rPr>
      </w:pPr>
      <w:r w:rsidRPr="001C5F46">
        <w:rPr>
          <w:bCs/>
          <w:sz w:val="24"/>
          <w:szCs w:val="24"/>
        </w:rPr>
        <w:t>«</w:t>
      </w:r>
      <w:r w:rsidR="00A01FDF"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 w:rsidR="00A01FDF">
        <w:rPr>
          <w:rFonts w:eastAsia="Calibri"/>
          <w:bCs/>
          <w:sz w:val="24"/>
          <w:szCs w:val="24"/>
        </w:rPr>
        <w:t xml:space="preserve"> помещение </w:t>
      </w:r>
      <w:r w:rsidR="00A01FDF" w:rsidRPr="00A35A24">
        <w:rPr>
          <w:rFonts w:eastAsia="Calibri"/>
          <w:bCs/>
          <w:sz w:val="24"/>
          <w:szCs w:val="24"/>
        </w:rPr>
        <w:t xml:space="preserve">и </w:t>
      </w:r>
    </w:p>
    <w:p w:rsidR="00B814C9" w:rsidRPr="001C5F46" w:rsidRDefault="00A01FDF" w:rsidP="000C68BC">
      <w:pPr>
        <w:jc w:val="center"/>
        <w:rPr>
          <w:bCs/>
          <w:sz w:val="24"/>
          <w:szCs w:val="24"/>
        </w:rPr>
      </w:pP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="00B814C9" w:rsidRPr="001C5F46">
        <w:rPr>
          <w:bCs/>
          <w:sz w:val="24"/>
          <w:szCs w:val="24"/>
        </w:rPr>
        <w:t>»</w:t>
      </w:r>
      <w:r w:rsidR="00FA064A">
        <w:rPr>
          <w:bCs/>
          <w:sz w:val="24"/>
          <w:szCs w:val="24"/>
        </w:rPr>
        <w:t xml:space="preserve"> </w:t>
      </w:r>
      <w:r w:rsidR="000C68BC">
        <w:rPr>
          <w:bCs/>
          <w:sz w:val="24"/>
          <w:szCs w:val="24"/>
        </w:rPr>
        <w:t xml:space="preserve"> </w:t>
      </w:r>
    </w:p>
    <w:p w:rsidR="00DC5A72" w:rsidRPr="00DA7F39" w:rsidRDefault="00DC5A72" w:rsidP="00DC5A72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0C68BC" w:rsidRPr="00F31A98" w:rsidRDefault="000C68BC" w:rsidP="000C68BC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1C5F46" w:rsidRDefault="00B814C9" w:rsidP="007F2532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="00A01FDF"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 w:rsidR="00A01FDF">
        <w:rPr>
          <w:rFonts w:eastAsia="Calibri"/>
          <w:bCs/>
          <w:sz w:val="24"/>
          <w:szCs w:val="24"/>
        </w:rPr>
        <w:t xml:space="preserve"> помещение </w:t>
      </w:r>
      <w:r w:rsidR="00A01FDF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 w:rsidR="00324595"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F4BB5" w:rsidRDefault="00B814C9" w:rsidP="0097481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 w:rsidR="007F2532"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 w:rsidR="00FF4BB5">
        <w:rPr>
          <w:sz w:val="24"/>
          <w:szCs w:val="24"/>
        </w:rPr>
        <w:t>:</w:t>
      </w:r>
    </w:p>
    <w:p w:rsidR="007F2532" w:rsidRPr="004F74C9" w:rsidRDefault="00FF4BB5" w:rsidP="0097481B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0C68BC">
        <w:rPr>
          <w:sz w:val="24"/>
          <w:szCs w:val="24"/>
        </w:rPr>
        <w:t>0</w:t>
      </w:r>
      <w:r w:rsidR="007F2532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0C68BC">
        <w:rPr>
          <w:sz w:val="24"/>
          <w:szCs w:val="24"/>
        </w:rPr>
        <w:t>0</w:t>
      </w:r>
      <w:r w:rsidR="007F2532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>20</w:t>
      </w:r>
      <w:r w:rsidR="007F2532"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 w:rsidR="007F2532"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 w:rsidR="007F2532">
        <w:rPr>
          <w:sz w:val="24"/>
          <w:szCs w:val="24"/>
        </w:rPr>
        <w:t>8</w:t>
      </w:r>
      <w:r w:rsidR="00A01FDF">
        <w:rPr>
          <w:sz w:val="24"/>
          <w:szCs w:val="24"/>
        </w:rPr>
        <w:t>5</w:t>
      </w:r>
      <w:r w:rsidRPr="00FF4BB5">
        <w:rPr>
          <w:sz w:val="24"/>
          <w:szCs w:val="24"/>
        </w:rPr>
        <w:t xml:space="preserve">  «</w:t>
      </w:r>
      <w:r w:rsidR="007F2532"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97481B"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A01FDF"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 w:rsidR="00A01FDF">
        <w:rPr>
          <w:rFonts w:eastAsia="Calibri"/>
          <w:bCs/>
          <w:sz w:val="24"/>
          <w:szCs w:val="24"/>
        </w:rPr>
        <w:t xml:space="preserve"> помещение </w:t>
      </w:r>
      <w:r w:rsidR="00A01FDF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="0097481B" w:rsidRPr="001F09D2">
        <w:rPr>
          <w:rFonts w:eastAsia="Calibri"/>
          <w:bCs/>
          <w:sz w:val="24"/>
          <w:szCs w:val="24"/>
        </w:rPr>
        <w:t>»</w:t>
      </w:r>
      <w:r w:rsidR="007F2532">
        <w:rPr>
          <w:bCs/>
          <w:sz w:val="24"/>
          <w:szCs w:val="24"/>
        </w:rPr>
        <w:t>.</w:t>
      </w:r>
      <w:r w:rsidR="007F2532" w:rsidRPr="004F74C9">
        <w:rPr>
          <w:bCs/>
          <w:sz w:val="24"/>
          <w:szCs w:val="24"/>
        </w:rPr>
        <w:t xml:space="preserve"> </w:t>
      </w:r>
    </w:p>
    <w:p w:rsidR="00B814C9" w:rsidRPr="001C5F46" w:rsidRDefault="00B814C9" w:rsidP="007F2532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 xml:space="preserve">3. </w:t>
      </w:r>
      <w:r w:rsidR="00324595" w:rsidRPr="00FF4BB5">
        <w:rPr>
          <w:sz w:val="24"/>
          <w:szCs w:val="24"/>
        </w:rPr>
        <w:t xml:space="preserve"> </w:t>
      </w:r>
      <w:r w:rsidRPr="00FF4BB5">
        <w:rPr>
          <w:sz w:val="24"/>
          <w:szCs w:val="24"/>
        </w:rPr>
        <w:t>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9420E" w:rsidRPr="00E5268B" w:rsidRDefault="00E9420E" w:rsidP="007F2532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E9420E" w:rsidRDefault="00E9420E" w:rsidP="007F2532">
      <w:pPr>
        <w:ind w:firstLine="540"/>
        <w:jc w:val="both"/>
        <w:rPr>
          <w:sz w:val="24"/>
          <w:szCs w:val="24"/>
        </w:rPr>
      </w:pPr>
    </w:p>
    <w:p w:rsidR="00297972" w:rsidRPr="00DC5A72" w:rsidRDefault="00634178" w:rsidP="00297972">
      <w:pPr>
        <w:jc w:val="both"/>
        <w:rPr>
          <w:sz w:val="24"/>
          <w:szCs w:val="24"/>
        </w:rPr>
      </w:pPr>
      <w:r w:rsidRPr="0081591D">
        <w:rPr>
          <w:sz w:val="24"/>
          <w:szCs w:val="24"/>
        </w:rPr>
        <w:t>Глава сельского поселения</w:t>
      </w:r>
      <w:r w:rsidR="00297972" w:rsidRPr="0081591D">
        <w:rPr>
          <w:sz w:val="24"/>
          <w:szCs w:val="24"/>
        </w:rPr>
        <w:t xml:space="preserve">                  </w:t>
      </w:r>
      <w:r w:rsidR="00661FA0" w:rsidRPr="0081591D">
        <w:rPr>
          <w:sz w:val="24"/>
          <w:szCs w:val="24"/>
        </w:rPr>
        <w:t xml:space="preserve">                           </w:t>
      </w:r>
      <w:r w:rsidRPr="0081591D">
        <w:rPr>
          <w:sz w:val="24"/>
          <w:szCs w:val="24"/>
        </w:rPr>
        <w:t xml:space="preserve">                                   </w:t>
      </w:r>
      <w:r w:rsidR="00661FA0" w:rsidRPr="0081591D">
        <w:rPr>
          <w:sz w:val="24"/>
          <w:szCs w:val="24"/>
        </w:rPr>
        <w:t xml:space="preserve">   </w:t>
      </w:r>
      <w:r w:rsidR="00B41785" w:rsidRPr="0081591D">
        <w:rPr>
          <w:sz w:val="24"/>
          <w:szCs w:val="24"/>
        </w:rPr>
        <w:t xml:space="preserve">  </w:t>
      </w:r>
      <w:r w:rsidRPr="0081591D">
        <w:rPr>
          <w:sz w:val="24"/>
          <w:szCs w:val="24"/>
        </w:rPr>
        <w:t>Ф.А. Морозов</w:t>
      </w:r>
    </w:p>
    <w:p w:rsidR="00297972" w:rsidRDefault="00297972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0C68BC" w:rsidRDefault="000C68BC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97481B" w:rsidRDefault="0097481B" w:rsidP="00297972">
      <w:pPr>
        <w:rPr>
          <w:sz w:val="24"/>
          <w:szCs w:val="24"/>
        </w:rPr>
      </w:pPr>
    </w:p>
    <w:p w:rsidR="0081591D" w:rsidRDefault="0081591D" w:rsidP="00297972">
      <w:pPr>
        <w:rPr>
          <w:sz w:val="24"/>
          <w:szCs w:val="24"/>
        </w:rPr>
      </w:pPr>
    </w:p>
    <w:p w:rsidR="007F2532" w:rsidRDefault="007F2532" w:rsidP="000C68BC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24595" w:rsidRPr="000C68BC" w:rsidRDefault="00324595" w:rsidP="000C68B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lastRenderedPageBreak/>
        <w:t>Приложение</w:t>
      </w:r>
    </w:p>
    <w:p w:rsidR="00324595" w:rsidRPr="00A01FDF" w:rsidRDefault="00324595" w:rsidP="000C68BC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 xml:space="preserve">к </w:t>
      </w:r>
      <w:r w:rsidRPr="00A01FDF">
        <w:rPr>
          <w:rFonts w:ascii="Times New Roman" w:hAnsi="Times New Roman" w:cs="Times New Roman"/>
        </w:rPr>
        <w:t>постановлению администрации</w:t>
      </w:r>
    </w:p>
    <w:p w:rsidR="00FF4BB5" w:rsidRPr="00A01FDF" w:rsidRDefault="00324595" w:rsidP="000C68BC">
      <w:pPr>
        <w:shd w:val="clear" w:color="auto" w:fill="FFFFFF"/>
        <w:jc w:val="right"/>
      </w:pPr>
      <w:r w:rsidRPr="00A01FDF">
        <w:t>сельского поселения «Куниб»</w:t>
      </w:r>
      <w:r w:rsidRPr="00A01FDF">
        <w:rPr>
          <w:bCs/>
        </w:rPr>
        <w:t xml:space="preserve"> от </w:t>
      </w:r>
      <w:r w:rsidR="000C68BC" w:rsidRPr="00A01FDF">
        <w:t>________</w:t>
      </w:r>
      <w:r w:rsidR="00FF4BB5" w:rsidRPr="00A01FDF">
        <w:t xml:space="preserve">  № </w:t>
      </w:r>
      <w:r w:rsidR="000C68BC" w:rsidRPr="00A01FDF">
        <w:t>____</w:t>
      </w:r>
    </w:p>
    <w:p w:rsidR="000C68BC" w:rsidRPr="00A01FDF" w:rsidRDefault="00FF4BB5" w:rsidP="000C68BC">
      <w:pPr>
        <w:jc w:val="right"/>
        <w:rPr>
          <w:bCs/>
        </w:rPr>
      </w:pPr>
      <w:r w:rsidRPr="00A01FDF">
        <w:t>«</w:t>
      </w:r>
      <w:r w:rsidR="000C68BC" w:rsidRPr="00A01FDF">
        <w:rPr>
          <w:bCs/>
        </w:rPr>
        <w:t xml:space="preserve">Об утверждении административного регламента </w:t>
      </w:r>
    </w:p>
    <w:p w:rsidR="00A01FDF" w:rsidRDefault="000C68BC" w:rsidP="00A01FDF">
      <w:pPr>
        <w:jc w:val="right"/>
        <w:rPr>
          <w:rFonts w:eastAsia="Calibri"/>
          <w:bCs/>
        </w:rPr>
      </w:pPr>
      <w:r w:rsidRPr="00A01FDF">
        <w:rPr>
          <w:bCs/>
        </w:rPr>
        <w:t>предоставления муниципальной услуги «</w:t>
      </w:r>
      <w:r w:rsidR="00A01FDF" w:rsidRPr="00A01FDF">
        <w:rPr>
          <w:rFonts w:eastAsia="Calibri"/>
          <w:bCs/>
        </w:rPr>
        <w:t>Перевод жилого помещения</w:t>
      </w:r>
    </w:p>
    <w:p w:rsidR="000C68BC" w:rsidRPr="00A01FDF" w:rsidRDefault="00A01FDF" w:rsidP="00A01FDF">
      <w:pPr>
        <w:jc w:val="right"/>
        <w:rPr>
          <w:bCs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 w:rsidR="000C68BC" w:rsidRPr="00A01FDF">
        <w:rPr>
          <w:bCs/>
        </w:rPr>
        <w:t>»</w:t>
      </w:r>
    </w:p>
    <w:p w:rsidR="00FF4BB5" w:rsidRPr="000C68BC" w:rsidRDefault="00FF4BB5" w:rsidP="000C68BC">
      <w:pPr>
        <w:shd w:val="clear" w:color="auto" w:fill="FFFFFF"/>
        <w:jc w:val="right"/>
      </w:pPr>
    </w:p>
    <w:p w:rsidR="00324595" w:rsidRDefault="00324595" w:rsidP="00FF4BB5">
      <w:pPr>
        <w:ind w:right="-1"/>
        <w:jc w:val="right"/>
      </w:pPr>
    </w:p>
    <w:p w:rsidR="00324595" w:rsidRDefault="00324595" w:rsidP="00324595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96DA6" w:rsidRPr="008C1345" w:rsidRDefault="00C96DA6" w:rsidP="00A01FD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C96DA6" w:rsidRPr="008C1345" w:rsidRDefault="00C96DA6" w:rsidP="00A01FD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A01FDF" w:rsidRDefault="00A01FDF" w:rsidP="00A01F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97481B" w:rsidRPr="00A01FDF" w:rsidRDefault="00A01FDF" w:rsidP="00A01FD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A01FDF" w:rsidRPr="0097481B" w:rsidRDefault="00A01FDF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="00A01FDF"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 w:rsidR="00A01FDF">
        <w:rPr>
          <w:rFonts w:eastAsia="Calibri"/>
          <w:bCs/>
          <w:sz w:val="24"/>
          <w:szCs w:val="24"/>
        </w:rPr>
        <w:t xml:space="preserve"> помещение </w:t>
      </w:r>
      <w:r w:rsidR="00A01FDF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4A1C71" w:rsidRPr="00A35A24" w:rsidRDefault="00C96DA6" w:rsidP="004A1C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="004A1C71"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C96DA6" w:rsidRPr="008C1345" w:rsidRDefault="00C96DA6" w:rsidP="00A01F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="00891AC5" w:rsidRPr="000A13C1">
        <w:rPr>
          <w:sz w:val="24"/>
          <w:szCs w:val="24"/>
        </w:rPr>
        <w:t xml:space="preserve">С заявлением вправе обратиться </w:t>
      </w:r>
      <w:hyperlink r:id="rId8" w:history="1">
        <w:r w:rsidR="00891AC5" w:rsidRPr="000A13C1">
          <w:rPr>
            <w:sz w:val="24"/>
            <w:szCs w:val="24"/>
          </w:rPr>
          <w:t>представители</w:t>
        </w:r>
      </w:hyperlink>
      <w:r w:rsidR="00891AC5"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91AC5" w:rsidRDefault="00546747" w:rsidP="005467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91AC5" w:rsidRPr="000A13C1">
        <w:rPr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услуги, соответствующим признакам заявителя (далее – профилирование), а также результата, за предоставлением которого обратился заявитель.</w:t>
      </w:r>
    </w:p>
    <w:p w:rsidR="00546747" w:rsidRPr="000A13C1" w:rsidRDefault="00546747" w:rsidP="00546747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891AC5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C96DA6" w:rsidRPr="008C1345" w:rsidRDefault="00C96DA6" w:rsidP="00C96DA6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lastRenderedPageBreak/>
        <w:t xml:space="preserve">2.1. </w:t>
      </w:r>
      <w:r w:rsidR="00891AC5"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 w:rsidR="00891AC5"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="00A01FDF"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 w:rsidR="00A01FDF">
        <w:rPr>
          <w:rFonts w:eastAsia="Calibri"/>
          <w:bCs/>
          <w:sz w:val="24"/>
          <w:szCs w:val="24"/>
        </w:rPr>
        <w:t xml:space="preserve"> помещение </w:t>
      </w:r>
      <w:r w:rsidR="00A01FDF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8C1345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C96DA6" w:rsidRPr="008C1345" w:rsidRDefault="00C96DA6" w:rsidP="00C96DA6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91AC5" w:rsidRPr="00891AC5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1AC5" w:rsidRPr="00891AC5" w:rsidRDefault="00891AC5" w:rsidP="00891AC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91AC5" w:rsidRDefault="00891AC5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891AC5" w:rsidRPr="00B4718C" w:rsidRDefault="00891AC5" w:rsidP="00891AC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891AC5" w:rsidRPr="00154394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="0097481B" w:rsidRPr="001F09D2">
        <w:rPr>
          <w:sz w:val="24"/>
          <w:szCs w:val="24"/>
        </w:rPr>
        <w:t xml:space="preserve">решение о </w:t>
      </w:r>
      <w:r w:rsidR="00A01FDF" w:rsidRPr="00A35A24">
        <w:rPr>
          <w:sz w:val="24"/>
          <w:szCs w:val="24"/>
        </w:rPr>
        <w:t xml:space="preserve">переводе </w:t>
      </w:r>
      <w:r w:rsidR="005A0152" w:rsidRPr="00A35A24">
        <w:rPr>
          <w:rFonts w:eastAsia="Calibri"/>
          <w:bCs/>
          <w:sz w:val="24"/>
          <w:szCs w:val="24"/>
        </w:rPr>
        <w:t>жилого помещения в нежилое</w:t>
      </w:r>
      <w:r w:rsidR="005A0152"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5A0152" w:rsidRPr="00154394" w:rsidRDefault="00891AC5" w:rsidP="005A015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="005A0152" w:rsidRPr="001F09D2">
        <w:rPr>
          <w:sz w:val="24"/>
          <w:szCs w:val="24"/>
        </w:rPr>
        <w:t xml:space="preserve">решение о </w:t>
      </w:r>
      <w:r w:rsidR="005A0152" w:rsidRPr="00A35A24">
        <w:rPr>
          <w:sz w:val="24"/>
          <w:szCs w:val="24"/>
        </w:rPr>
        <w:t xml:space="preserve">переводе </w:t>
      </w:r>
      <w:r w:rsidR="005A0152"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="005A0152" w:rsidRPr="00A35A24">
        <w:rPr>
          <w:sz w:val="24"/>
          <w:szCs w:val="24"/>
        </w:rPr>
        <w:t xml:space="preserve"> </w:t>
      </w:r>
      <w:r w:rsidR="005A0152"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5A0152" w:rsidRPr="00154394" w:rsidRDefault="005A0152" w:rsidP="005A015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="00891AC5"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предоставлении муниципальной услуги);</w:t>
      </w:r>
    </w:p>
    <w:p w:rsidR="005A0152" w:rsidRPr="00154394" w:rsidRDefault="005A0152" w:rsidP="005A015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4</w:t>
      </w:r>
      <w:r w:rsidR="00891AC5" w:rsidRPr="00B4718C">
        <w:rPr>
          <w:bCs/>
          <w:sz w:val="24"/>
          <w:szCs w:val="24"/>
        </w:rPr>
        <w:t>)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предоставлении муниципальной услуги);</w:t>
      </w:r>
    </w:p>
    <w:p w:rsidR="00891AC5" w:rsidRPr="00295AE7" w:rsidRDefault="005A0152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5)</w:t>
      </w:r>
      <w:r w:rsidR="00891AC5" w:rsidRPr="00B4718C">
        <w:rPr>
          <w:bCs/>
          <w:sz w:val="24"/>
          <w:szCs w:val="24"/>
        </w:rPr>
        <w:t xml:space="preserve"> дубликат</w:t>
      </w:r>
      <w:r w:rsidR="00891AC5">
        <w:rPr>
          <w:bCs/>
          <w:sz w:val="24"/>
          <w:szCs w:val="24"/>
        </w:rPr>
        <w:t xml:space="preserve"> </w:t>
      </w:r>
      <w:r w:rsidR="00891AC5" w:rsidRPr="00B4718C">
        <w:rPr>
          <w:sz w:val="24"/>
          <w:szCs w:val="24"/>
        </w:rPr>
        <w:t>решени</w:t>
      </w:r>
      <w:r w:rsidR="00891AC5">
        <w:rPr>
          <w:sz w:val="24"/>
          <w:szCs w:val="24"/>
        </w:rPr>
        <w:t>я</w:t>
      </w:r>
      <w:r w:rsidR="00891AC5" w:rsidRPr="00B4718C">
        <w:rPr>
          <w:sz w:val="24"/>
          <w:szCs w:val="24"/>
        </w:rPr>
        <w:t xml:space="preserve"> </w:t>
      </w:r>
      <w:r w:rsidR="0097481B" w:rsidRPr="001F09D2">
        <w:rPr>
          <w:sz w:val="24"/>
          <w:szCs w:val="24"/>
        </w:rPr>
        <w:t xml:space="preserve">о </w:t>
      </w:r>
      <w:r>
        <w:rPr>
          <w:sz w:val="24"/>
          <w:szCs w:val="24"/>
        </w:rPr>
        <w:t>п</w:t>
      </w:r>
      <w:r w:rsidRPr="00A35A24">
        <w:rPr>
          <w:rFonts w:eastAsia="Calibri"/>
          <w:bCs/>
          <w:sz w:val="24"/>
          <w:szCs w:val="24"/>
        </w:rPr>
        <w:t>еревод</w:t>
      </w:r>
      <w:r>
        <w:rPr>
          <w:rFonts w:eastAsia="Calibri"/>
          <w:bCs/>
          <w:sz w:val="24"/>
          <w:szCs w:val="24"/>
        </w:rPr>
        <w:t>е</w:t>
      </w:r>
      <w:r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>
        <w:rPr>
          <w:sz w:val="24"/>
          <w:szCs w:val="24"/>
        </w:rPr>
        <w:t xml:space="preserve"> </w:t>
      </w:r>
      <w:r w:rsidR="00891AC5">
        <w:rPr>
          <w:sz w:val="24"/>
          <w:szCs w:val="24"/>
        </w:rPr>
        <w:t xml:space="preserve">либо </w:t>
      </w:r>
      <w:r w:rsidR="00891AC5">
        <w:rPr>
          <w:bCs/>
          <w:sz w:val="24"/>
          <w:szCs w:val="24"/>
        </w:rPr>
        <w:t xml:space="preserve"> </w:t>
      </w:r>
      <w:r w:rsidR="00891AC5" w:rsidRPr="00B4718C">
        <w:rPr>
          <w:bCs/>
          <w:sz w:val="24"/>
          <w:szCs w:val="24"/>
        </w:rPr>
        <w:t>решени</w:t>
      </w:r>
      <w:r w:rsidR="00891AC5">
        <w:rPr>
          <w:bCs/>
          <w:sz w:val="24"/>
          <w:szCs w:val="24"/>
        </w:rPr>
        <w:t>я</w:t>
      </w:r>
      <w:r w:rsidR="00891AC5" w:rsidRPr="00B4718C">
        <w:rPr>
          <w:bCs/>
          <w:sz w:val="24"/>
          <w:szCs w:val="24"/>
        </w:rPr>
        <w:t xml:space="preserve"> об отказе </w:t>
      </w:r>
      <w:r w:rsidR="00546747"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>п</w:t>
      </w:r>
      <w:r w:rsidRPr="00A35A24">
        <w:rPr>
          <w:rFonts w:eastAsia="Calibri"/>
          <w:bCs/>
          <w:sz w:val="24"/>
          <w:szCs w:val="24"/>
        </w:rPr>
        <w:t>еревод</w:t>
      </w:r>
      <w:r>
        <w:rPr>
          <w:rFonts w:eastAsia="Calibri"/>
          <w:bCs/>
          <w:sz w:val="24"/>
          <w:szCs w:val="24"/>
        </w:rPr>
        <w:t>е</w:t>
      </w:r>
      <w:r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="00891AC5">
        <w:rPr>
          <w:sz w:val="24"/>
          <w:szCs w:val="24"/>
        </w:rPr>
        <w:t>;</w:t>
      </w:r>
    </w:p>
    <w:p w:rsidR="00891AC5" w:rsidRDefault="005A0152" w:rsidP="00417D6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6</w:t>
      </w:r>
      <w:r w:rsidR="00891AC5">
        <w:rPr>
          <w:bCs/>
          <w:sz w:val="24"/>
          <w:szCs w:val="24"/>
        </w:rPr>
        <w:t xml:space="preserve">) </w:t>
      </w:r>
      <w:r w:rsidR="00417D68" w:rsidRPr="00B4718C">
        <w:rPr>
          <w:sz w:val="24"/>
          <w:szCs w:val="24"/>
        </w:rPr>
        <w:t>решени</w:t>
      </w:r>
      <w:r w:rsidR="00417D68">
        <w:rPr>
          <w:sz w:val="24"/>
          <w:szCs w:val="24"/>
        </w:rPr>
        <w:t>е</w:t>
      </w:r>
      <w:r w:rsidR="00417D68" w:rsidRPr="00B4718C">
        <w:rPr>
          <w:sz w:val="24"/>
          <w:szCs w:val="24"/>
        </w:rPr>
        <w:t xml:space="preserve"> </w:t>
      </w:r>
      <w:r w:rsidR="00546747">
        <w:rPr>
          <w:sz w:val="24"/>
          <w:szCs w:val="24"/>
        </w:rPr>
        <w:t xml:space="preserve">о </w:t>
      </w:r>
      <w:r>
        <w:rPr>
          <w:sz w:val="24"/>
          <w:szCs w:val="24"/>
        </w:rPr>
        <w:t>п</w:t>
      </w:r>
      <w:r w:rsidRPr="00A35A24">
        <w:rPr>
          <w:rFonts w:eastAsia="Calibri"/>
          <w:bCs/>
          <w:sz w:val="24"/>
          <w:szCs w:val="24"/>
        </w:rPr>
        <w:t>еревод</w:t>
      </w:r>
      <w:r>
        <w:rPr>
          <w:rFonts w:eastAsia="Calibri"/>
          <w:bCs/>
          <w:sz w:val="24"/>
          <w:szCs w:val="24"/>
        </w:rPr>
        <w:t>е</w:t>
      </w:r>
      <w:r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>
        <w:rPr>
          <w:sz w:val="24"/>
          <w:szCs w:val="24"/>
        </w:rPr>
        <w:t xml:space="preserve"> либо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>решени</w:t>
      </w:r>
      <w:r>
        <w:rPr>
          <w:bCs/>
          <w:sz w:val="24"/>
          <w:szCs w:val="24"/>
        </w:rPr>
        <w:t>е</w:t>
      </w:r>
      <w:r w:rsidRPr="00B4718C">
        <w:rPr>
          <w:bCs/>
          <w:sz w:val="24"/>
          <w:szCs w:val="24"/>
        </w:rPr>
        <w:t xml:space="preserve"> об отказе </w:t>
      </w:r>
      <w:r>
        <w:rPr>
          <w:bCs/>
          <w:sz w:val="24"/>
          <w:szCs w:val="24"/>
        </w:rPr>
        <w:t>в п</w:t>
      </w:r>
      <w:r w:rsidRPr="00A35A24">
        <w:rPr>
          <w:rFonts w:eastAsia="Calibri"/>
          <w:bCs/>
          <w:sz w:val="24"/>
          <w:szCs w:val="24"/>
        </w:rPr>
        <w:t>еревод</w:t>
      </w:r>
      <w:r>
        <w:rPr>
          <w:rFonts w:eastAsia="Calibri"/>
          <w:bCs/>
          <w:sz w:val="24"/>
          <w:szCs w:val="24"/>
        </w:rPr>
        <w:t>е</w:t>
      </w:r>
      <w:r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B4718C">
        <w:rPr>
          <w:sz w:val="24"/>
          <w:szCs w:val="24"/>
        </w:rPr>
        <w:t xml:space="preserve"> </w:t>
      </w:r>
      <w:r w:rsidR="00891AC5"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="00154394">
        <w:rPr>
          <w:sz w:val="24"/>
          <w:szCs w:val="24"/>
        </w:rPr>
        <w:t>;</w:t>
      </w:r>
    </w:p>
    <w:p w:rsidR="00154394" w:rsidRDefault="005A0152" w:rsidP="00417D68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</w:t>
      </w:r>
      <w:r w:rsidR="00154394" w:rsidRPr="00154394">
        <w:rPr>
          <w:bCs/>
          <w:sz w:val="24"/>
          <w:szCs w:val="24"/>
        </w:rPr>
        <w:t>) решение об отказе в предоставлении муниципальной услуги.</w:t>
      </w:r>
    </w:p>
    <w:p w:rsidR="005A0152" w:rsidRPr="00B4718C" w:rsidRDefault="005A0152" w:rsidP="00417D6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1-4 настоящего пункта</w:t>
      </w:r>
      <w:r w:rsidR="00324367">
        <w:rPr>
          <w:bCs/>
          <w:sz w:val="24"/>
          <w:szCs w:val="24"/>
        </w:rPr>
        <w:t xml:space="preserve"> настоящего Административного регламента, оформляются в форме уведомления, </w:t>
      </w:r>
      <w:r w:rsidR="00324367">
        <w:rPr>
          <w:color w:val="000000" w:themeColor="text1"/>
          <w:sz w:val="24"/>
          <w:szCs w:val="24"/>
        </w:rPr>
        <w:t>утвержденного П</w:t>
      </w:r>
      <w:r w:rsidR="00324367"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 w:rsidR="00324367">
        <w:rPr>
          <w:color w:val="000000" w:themeColor="text1"/>
          <w:sz w:val="24"/>
          <w:szCs w:val="24"/>
        </w:rPr>
        <w:t xml:space="preserve"> </w:t>
      </w:r>
      <w:r w:rsidR="00324367" w:rsidRPr="00154394">
        <w:rPr>
          <w:color w:val="000000" w:themeColor="text1"/>
          <w:sz w:val="24"/>
          <w:szCs w:val="24"/>
        </w:rPr>
        <w:t>от</w:t>
      </w:r>
      <w:r w:rsidR="00324367">
        <w:rPr>
          <w:color w:val="000000" w:themeColor="text1"/>
          <w:sz w:val="24"/>
          <w:szCs w:val="24"/>
        </w:rPr>
        <w:t xml:space="preserve"> 10</w:t>
      </w:r>
      <w:r w:rsidR="00324367" w:rsidRPr="00154394">
        <w:rPr>
          <w:color w:val="000000" w:themeColor="text1"/>
          <w:sz w:val="24"/>
          <w:szCs w:val="24"/>
        </w:rPr>
        <w:t>.0</w:t>
      </w:r>
      <w:r w:rsidR="00324367">
        <w:rPr>
          <w:color w:val="000000" w:themeColor="text1"/>
          <w:sz w:val="24"/>
          <w:szCs w:val="24"/>
        </w:rPr>
        <w:t>8</w:t>
      </w:r>
      <w:r w:rsidR="00324367" w:rsidRPr="00154394">
        <w:rPr>
          <w:color w:val="000000" w:themeColor="text1"/>
          <w:sz w:val="24"/>
          <w:szCs w:val="24"/>
        </w:rPr>
        <w:t>.2005</w:t>
      </w:r>
      <w:r w:rsidR="00324367">
        <w:rPr>
          <w:color w:val="000000" w:themeColor="text1"/>
          <w:sz w:val="24"/>
          <w:szCs w:val="24"/>
        </w:rPr>
        <w:t xml:space="preserve"> </w:t>
      </w:r>
      <w:r w:rsidR="00324367" w:rsidRPr="00154394">
        <w:rPr>
          <w:color w:val="000000" w:themeColor="text1"/>
          <w:sz w:val="24"/>
          <w:szCs w:val="24"/>
        </w:rPr>
        <w:t>№</w:t>
      </w:r>
      <w:r w:rsidR="00324367">
        <w:rPr>
          <w:color w:val="000000" w:themeColor="text1"/>
          <w:sz w:val="24"/>
          <w:szCs w:val="24"/>
        </w:rPr>
        <w:t xml:space="preserve"> 50</w:t>
      </w:r>
      <w:r w:rsidR="00324367" w:rsidRPr="00154394">
        <w:rPr>
          <w:color w:val="000000" w:themeColor="text1"/>
          <w:sz w:val="24"/>
          <w:szCs w:val="24"/>
        </w:rPr>
        <w:t>2</w:t>
      </w:r>
      <w:r w:rsidR="00477918">
        <w:rPr>
          <w:color w:val="000000" w:themeColor="text1"/>
          <w:sz w:val="24"/>
          <w:szCs w:val="24"/>
        </w:rPr>
        <w:t xml:space="preserve"> (далее – </w:t>
      </w:r>
      <w:r w:rsidR="00E27855">
        <w:rPr>
          <w:color w:val="000000" w:themeColor="text1"/>
          <w:sz w:val="24"/>
          <w:szCs w:val="24"/>
        </w:rPr>
        <w:t>У</w:t>
      </w:r>
      <w:r w:rsidR="00477918">
        <w:rPr>
          <w:color w:val="000000" w:themeColor="text1"/>
          <w:sz w:val="24"/>
          <w:szCs w:val="24"/>
        </w:rPr>
        <w:t>ведомление)</w:t>
      </w:r>
      <w:r w:rsidR="00324367">
        <w:rPr>
          <w:color w:val="000000" w:themeColor="text1"/>
          <w:sz w:val="24"/>
          <w:szCs w:val="24"/>
        </w:rPr>
        <w:t>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891AC5" w:rsidRPr="00B4718C" w:rsidRDefault="00891AC5" w:rsidP="00891AC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91AC5" w:rsidRPr="00B4718C" w:rsidRDefault="00891AC5" w:rsidP="00891AC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891AC5" w:rsidRPr="00B4718C" w:rsidRDefault="00891AC5" w:rsidP="00891AC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891AC5" w:rsidRDefault="00891AC5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C31D2A" w:rsidRPr="00B4718C" w:rsidRDefault="00C31D2A" w:rsidP="00C31D2A">
      <w:pPr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2.4.  Максимальный срок предоставления муниципальной услуги составляет:</w:t>
      </w:r>
    </w:p>
    <w:p w:rsidR="00C31D2A" w:rsidRPr="00B4718C" w:rsidRDefault="00C31D2A" w:rsidP="00C31D2A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варианта предоставления муниципальной услуги «</w:t>
      </w:r>
      <w:r w:rsidR="00A15CE8"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 w:rsidR="00A15CE8">
        <w:rPr>
          <w:rFonts w:eastAsia="Calibri"/>
          <w:bCs/>
          <w:sz w:val="24"/>
          <w:szCs w:val="24"/>
        </w:rPr>
        <w:t xml:space="preserve"> помещение </w:t>
      </w:r>
      <w:r w:rsidR="00A15CE8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B4718C">
        <w:rPr>
          <w:sz w:val="24"/>
          <w:szCs w:val="24"/>
        </w:rPr>
        <w:t xml:space="preserve">» – </w:t>
      </w:r>
      <w:r w:rsidR="00154394">
        <w:rPr>
          <w:sz w:val="24"/>
          <w:szCs w:val="24"/>
        </w:rPr>
        <w:t>32</w:t>
      </w:r>
      <w:r w:rsidRPr="00B4718C">
        <w:rPr>
          <w:sz w:val="24"/>
          <w:szCs w:val="24"/>
        </w:rPr>
        <w:t xml:space="preserve"> рабочих дн</w:t>
      </w:r>
      <w:r w:rsidR="00154394">
        <w:rPr>
          <w:sz w:val="24"/>
          <w:szCs w:val="24"/>
        </w:rPr>
        <w:t>я</w:t>
      </w:r>
      <w:r w:rsidRPr="00B4718C">
        <w:rPr>
          <w:sz w:val="24"/>
          <w:szCs w:val="24"/>
        </w:rPr>
        <w:t>;</w:t>
      </w:r>
    </w:p>
    <w:p w:rsidR="00220BEA" w:rsidRPr="00220BEA" w:rsidRDefault="00C31D2A" w:rsidP="00A15CE8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4"/>
          <w:szCs w:val="24"/>
        </w:rPr>
      </w:pPr>
      <w:r w:rsidRPr="00B4718C">
        <w:rPr>
          <w:sz w:val="24"/>
          <w:szCs w:val="24"/>
        </w:rPr>
        <w:t xml:space="preserve">2) </w:t>
      </w:r>
      <w:r w:rsidRPr="00B4718C">
        <w:rPr>
          <w:bCs/>
          <w:sz w:val="24"/>
          <w:szCs w:val="24"/>
        </w:rPr>
        <w:t>в случае вариантов предоставления муниципальной услуги «И</w:t>
      </w:r>
      <w:r w:rsidRPr="00B4718C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либо «В</w:t>
      </w:r>
      <w:r w:rsidRPr="00B4718C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</w:t>
      </w:r>
      <w:r w:rsidRPr="00220BEA">
        <w:rPr>
          <w:bCs/>
          <w:sz w:val="24"/>
          <w:szCs w:val="24"/>
        </w:rPr>
        <w:t xml:space="preserve">для отказа в выдаче дубликата» - </w:t>
      </w:r>
      <w:r w:rsidR="00220BEA" w:rsidRPr="00220BEA">
        <w:rPr>
          <w:sz w:val="24"/>
          <w:szCs w:val="24"/>
        </w:rPr>
        <w:t xml:space="preserve">  5 рабочих дней</w:t>
      </w:r>
      <w:r w:rsidR="00A15CE8">
        <w:rPr>
          <w:sz w:val="24"/>
          <w:szCs w:val="24"/>
        </w:rPr>
        <w:t>.</w:t>
      </w:r>
      <w:r w:rsidR="00A15CE8">
        <w:rPr>
          <w:color w:val="000000" w:themeColor="text1"/>
          <w:sz w:val="24"/>
          <w:szCs w:val="24"/>
        </w:rPr>
        <w:t xml:space="preserve"> </w:t>
      </w:r>
    </w:p>
    <w:p w:rsidR="00C31D2A" w:rsidRPr="001D30CF" w:rsidRDefault="00C31D2A" w:rsidP="00C31D2A">
      <w:pPr>
        <w:autoSpaceDE w:val="0"/>
        <w:autoSpaceDN w:val="0"/>
        <w:adjustRightInd w:val="0"/>
        <w:ind w:right="-1" w:firstLine="709"/>
        <w:jc w:val="both"/>
        <w:rPr>
          <w:spacing w:val="-20"/>
          <w:sz w:val="24"/>
          <w:szCs w:val="24"/>
        </w:rPr>
      </w:pPr>
      <w:r w:rsidRPr="001D30CF">
        <w:rPr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 w:rsidRPr="001D30CF">
        <w:rPr>
          <w:sz w:val="24"/>
          <w:szCs w:val="24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1D30CF">
        <w:rPr>
          <w:spacing w:val="-20"/>
          <w:sz w:val="24"/>
          <w:szCs w:val="24"/>
        </w:rPr>
        <w:t xml:space="preserve"> на Едином  портале </w:t>
      </w:r>
      <w:r>
        <w:rPr>
          <w:spacing w:val="-20"/>
          <w:sz w:val="24"/>
          <w:szCs w:val="24"/>
        </w:rPr>
        <w:t xml:space="preserve"> </w:t>
      </w:r>
      <w:r w:rsidRPr="001D30CF">
        <w:rPr>
          <w:spacing w:val="-20"/>
          <w:sz w:val="24"/>
          <w:szCs w:val="24"/>
        </w:rPr>
        <w:t>либо в МФЦ.</w:t>
      </w:r>
    </w:p>
    <w:p w:rsidR="00C96DA6" w:rsidRPr="00295AE7" w:rsidRDefault="00C96DA6" w:rsidP="00D627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(куниб.сысола-адм.рф)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C31D2A" w:rsidRPr="00D62825" w:rsidRDefault="00C31D2A" w:rsidP="00C31D2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C31D2A" w:rsidRPr="00D62825" w:rsidRDefault="00C31D2A" w:rsidP="00C31D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C31D2A" w:rsidRPr="00D62825" w:rsidRDefault="00C31D2A" w:rsidP="00C31D2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C31D2A" w:rsidRPr="00D62825" w:rsidRDefault="00C31D2A" w:rsidP="00C31D2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154394" w:rsidRPr="00984B0B" w:rsidRDefault="00154394" w:rsidP="00984B0B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984B0B" w:rsidRDefault="00154394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154394" w:rsidRPr="00984B0B" w:rsidRDefault="00154394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A15CE8" w:rsidRDefault="00154394" w:rsidP="00984B0B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 w:rsidR="00A15CE8">
        <w:rPr>
          <w:color w:val="000000" w:themeColor="text1"/>
          <w:sz w:val="24"/>
          <w:szCs w:val="24"/>
        </w:rPr>
        <w:t xml:space="preserve">вид </w:t>
      </w:r>
      <w:r w:rsidR="00470C28">
        <w:rPr>
          <w:color w:val="000000" w:themeColor="text1"/>
          <w:sz w:val="24"/>
          <w:szCs w:val="24"/>
        </w:rPr>
        <w:t xml:space="preserve">переводимого </w:t>
      </w:r>
      <w:r w:rsidR="00A15CE8">
        <w:rPr>
          <w:color w:val="000000" w:themeColor="text1"/>
          <w:sz w:val="24"/>
          <w:szCs w:val="24"/>
        </w:rPr>
        <w:t>помещения</w:t>
      </w:r>
      <w:r w:rsidR="00470C28">
        <w:rPr>
          <w:color w:val="000000" w:themeColor="text1"/>
          <w:sz w:val="24"/>
          <w:szCs w:val="24"/>
        </w:rPr>
        <w:t xml:space="preserve"> (жилое/нежилое)</w:t>
      </w:r>
      <w:r w:rsidR="00A15CE8">
        <w:rPr>
          <w:color w:val="000000" w:themeColor="text1"/>
          <w:sz w:val="24"/>
          <w:szCs w:val="24"/>
        </w:rPr>
        <w:t>;</w:t>
      </w:r>
    </w:p>
    <w:p w:rsidR="00154394" w:rsidRPr="00984B0B" w:rsidRDefault="00A15CE8" w:rsidP="00984B0B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="00154394"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</w:t>
      </w:r>
      <w:r w:rsidR="00C90621">
        <w:rPr>
          <w:color w:val="000000" w:themeColor="text1"/>
          <w:sz w:val="24"/>
          <w:szCs w:val="24"/>
        </w:rPr>
        <w:t xml:space="preserve">и кадастровый номер переводимого </w:t>
      </w:r>
      <w:r>
        <w:rPr>
          <w:color w:val="000000" w:themeColor="text1"/>
          <w:sz w:val="24"/>
          <w:szCs w:val="24"/>
        </w:rPr>
        <w:t>помещения</w:t>
      </w:r>
      <w:r w:rsidR="00154394" w:rsidRPr="00984B0B">
        <w:rPr>
          <w:sz w:val="24"/>
          <w:szCs w:val="24"/>
        </w:rPr>
        <w:t>;</w:t>
      </w:r>
    </w:p>
    <w:p w:rsidR="00C90621" w:rsidRDefault="00154394" w:rsidP="00984B0B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 w:rsidR="00C90621">
        <w:rPr>
          <w:sz w:val="24"/>
          <w:szCs w:val="24"/>
        </w:rPr>
        <w:t>сведения о площади переводимого помещения;</w:t>
      </w:r>
    </w:p>
    <w:p w:rsidR="00154394" w:rsidRPr="00984B0B" w:rsidRDefault="00984B0B" w:rsidP="007A5A9F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="00154394"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984B0B" w:rsidRDefault="00C90621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84B0B" w:rsidRPr="00984B0B">
        <w:rPr>
          <w:rFonts w:ascii="Times New Roman" w:hAnsi="Times New Roman" w:cs="Times New Roman"/>
          <w:sz w:val="24"/>
          <w:szCs w:val="24"/>
        </w:rPr>
        <w:t xml:space="preserve">) </w:t>
      </w:r>
      <w:r w:rsidR="00154394" w:rsidRPr="00984B0B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154394" w:rsidRPr="00984B0B" w:rsidRDefault="00C90621" w:rsidP="00984B0B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A5A9F">
        <w:rPr>
          <w:rFonts w:ascii="Times New Roman" w:hAnsi="Times New Roman" w:cs="Times New Roman"/>
          <w:sz w:val="24"/>
          <w:szCs w:val="24"/>
        </w:rPr>
        <w:t>)</w:t>
      </w:r>
      <w:r w:rsidR="00984B0B" w:rsidRPr="00984B0B">
        <w:rPr>
          <w:rFonts w:ascii="Times New Roman" w:hAnsi="Times New Roman" w:cs="Times New Roman"/>
          <w:sz w:val="24"/>
          <w:szCs w:val="24"/>
        </w:rPr>
        <w:t xml:space="preserve"> </w:t>
      </w:r>
      <w:r w:rsidR="00154394" w:rsidRPr="00984B0B">
        <w:rPr>
          <w:rFonts w:ascii="Times New Roman" w:hAnsi="Times New Roman" w:cs="Times New Roman"/>
          <w:sz w:val="24"/>
          <w:szCs w:val="24"/>
        </w:rPr>
        <w:t>почтовый адрес, подпись заявителя (представителя заявителя).</w:t>
      </w:r>
    </w:p>
    <w:p w:rsidR="007A5A9F" w:rsidRDefault="0043077F" w:rsidP="007A5A9F">
      <w:pPr>
        <w:ind w:firstLine="709"/>
        <w:jc w:val="both"/>
        <w:rPr>
          <w:sz w:val="24"/>
          <w:szCs w:val="24"/>
        </w:rPr>
      </w:pPr>
      <w:hyperlink r:id="rId9" w:tooltip="blocked::consultantplus://offline/ref=1F1FF9CCD52C28AE091873412AA1F66B5DAC3DED777F4DA12557566111FC3D51E608678E3215EECF8B98137A62B67A10CDD3E875E3902AL3d8P" w:history="1">
        <w:r w:rsidR="00154394" w:rsidRPr="00984B0B">
          <w:rPr>
            <w:rStyle w:val="a7"/>
            <w:color w:val="000000" w:themeColor="text1"/>
            <w:sz w:val="24"/>
            <w:szCs w:val="24"/>
            <w:u w:val="none"/>
          </w:rPr>
          <w:t>Форма заявления</w:t>
        </w:r>
      </w:hyperlink>
      <w:r w:rsidR="00984B0B" w:rsidRPr="00984B0B">
        <w:rPr>
          <w:sz w:val="24"/>
          <w:szCs w:val="24"/>
        </w:rPr>
        <w:t xml:space="preserve">  </w:t>
      </w:r>
      <w:r w:rsidR="007A5A9F" w:rsidRPr="00D62825">
        <w:rPr>
          <w:rFonts w:eastAsia="Calibri"/>
          <w:sz w:val="24"/>
          <w:szCs w:val="24"/>
        </w:rPr>
        <w:t>приведена в</w:t>
      </w:r>
      <w:r w:rsidR="007A5A9F" w:rsidRPr="00D62825">
        <w:rPr>
          <w:sz w:val="24"/>
          <w:szCs w:val="24"/>
        </w:rPr>
        <w:t xml:space="preserve"> приложениях </w:t>
      </w:r>
      <w:r w:rsidR="007A5A9F">
        <w:rPr>
          <w:sz w:val="24"/>
          <w:szCs w:val="24"/>
        </w:rPr>
        <w:t>1, 2</w:t>
      </w:r>
      <w:r w:rsidR="007A5A9F" w:rsidRPr="00D62825">
        <w:rPr>
          <w:sz w:val="24"/>
          <w:szCs w:val="24"/>
        </w:rPr>
        <w:t xml:space="preserve"> к настоящему Административному регламенту.</w:t>
      </w:r>
    </w:p>
    <w:p w:rsidR="00C31D2A" w:rsidRDefault="00C31D2A" w:rsidP="007A5A9F">
      <w:pPr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lastRenderedPageBreak/>
        <w:t xml:space="preserve">Примерная форма заявления </w:t>
      </w:r>
      <w:r w:rsidRPr="00D62825">
        <w:rPr>
          <w:rFonts w:eastAsia="Calibri"/>
          <w:sz w:val="24"/>
          <w:szCs w:val="24"/>
        </w:rPr>
        <w:t xml:space="preserve">о предоставлении муниципальной услуги для вариантов предоставления </w:t>
      </w:r>
      <w:r w:rsidRPr="00D62825">
        <w:rPr>
          <w:bCs/>
          <w:sz w:val="24"/>
          <w:szCs w:val="24"/>
        </w:rPr>
        <w:t>«И</w:t>
      </w:r>
      <w:r w:rsidRPr="00D62825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 и «В</w:t>
      </w:r>
      <w:r w:rsidRPr="00D62825">
        <w:rPr>
          <w:bCs/>
          <w:sz w:val="24"/>
          <w:szCs w:val="24"/>
        </w:rPr>
        <w:t xml:space="preserve"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 </w:t>
      </w:r>
      <w:r w:rsidRPr="00D62825">
        <w:rPr>
          <w:rFonts w:eastAsia="Calibri"/>
          <w:sz w:val="24"/>
          <w:szCs w:val="24"/>
        </w:rPr>
        <w:t>приведена в</w:t>
      </w:r>
      <w:r w:rsidRPr="00D62825">
        <w:rPr>
          <w:sz w:val="24"/>
          <w:szCs w:val="24"/>
        </w:rPr>
        <w:t xml:space="preserve"> приложениях </w:t>
      </w:r>
      <w:r w:rsidR="00984B0B">
        <w:rPr>
          <w:sz w:val="24"/>
          <w:szCs w:val="24"/>
        </w:rPr>
        <w:t>3</w:t>
      </w:r>
      <w:r w:rsidR="00F3747E">
        <w:rPr>
          <w:sz w:val="24"/>
          <w:szCs w:val="24"/>
        </w:rPr>
        <w:t xml:space="preserve">, </w:t>
      </w:r>
      <w:r w:rsidR="00984B0B">
        <w:rPr>
          <w:sz w:val="24"/>
          <w:szCs w:val="24"/>
        </w:rPr>
        <w:t>4</w:t>
      </w:r>
      <w:r w:rsidR="007A5A9F">
        <w:rPr>
          <w:sz w:val="24"/>
          <w:szCs w:val="24"/>
        </w:rPr>
        <w:t xml:space="preserve"> и 5, 6</w:t>
      </w:r>
      <w:r w:rsidR="00F07F43">
        <w:rPr>
          <w:sz w:val="24"/>
          <w:szCs w:val="24"/>
        </w:rPr>
        <w:t xml:space="preserve"> </w:t>
      </w:r>
      <w:r w:rsidRPr="00D62825">
        <w:rPr>
          <w:sz w:val="24"/>
          <w:szCs w:val="24"/>
        </w:rPr>
        <w:t>к настоящему Административному регламенту</w:t>
      </w:r>
      <w:r w:rsidR="00F07F43">
        <w:rPr>
          <w:sz w:val="24"/>
          <w:szCs w:val="24"/>
        </w:rPr>
        <w:t xml:space="preserve"> соответственно</w:t>
      </w:r>
      <w:r w:rsidRPr="00D62825">
        <w:rPr>
          <w:sz w:val="24"/>
          <w:szCs w:val="24"/>
        </w:rPr>
        <w:t>.</w:t>
      </w:r>
    </w:p>
    <w:p w:rsidR="00C31D2A" w:rsidRPr="00D62825" w:rsidRDefault="00C31D2A" w:rsidP="00C31D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F92B80" w:rsidRPr="00B4718C" w:rsidRDefault="00F92B80" w:rsidP="00F92B8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F92B80" w:rsidRPr="00B4718C" w:rsidRDefault="00F92B80" w:rsidP="00F92B80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1) документ, удостоверяющий личность</w:t>
      </w:r>
      <w:r>
        <w:rPr>
          <w:rStyle w:val="ng-scope"/>
          <w:sz w:val="24"/>
          <w:szCs w:val="24"/>
          <w:shd w:val="clear" w:color="auto" w:fill="FFFFFF"/>
        </w:rPr>
        <w:t>,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заявителя</w:t>
      </w:r>
      <w:r>
        <w:rPr>
          <w:rStyle w:val="ng-scope"/>
          <w:sz w:val="24"/>
          <w:szCs w:val="24"/>
          <w:shd w:val="clear" w:color="auto" w:fill="FFFFFF"/>
        </w:rPr>
        <w:t>, совершеннолетних членов семьи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 (представителя заявителя)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F92B80" w:rsidRPr="00A56D62" w:rsidRDefault="00F92B80" w:rsidP="00F92B8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92B80" w:rsidRPr="00A56D62" w:rsidRDefault="00F92B80" w:rsidP="00F92B8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F92B80" w:rsidRPr="00C90621" w:rsidRDefault="00F92B80" w:rsidP="00C906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F92B80" w:rsidRPr="00C90621" w:rsidRDefault="00F92B80" w:rsidP="00C906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C40372" w:rsidRPr="00C90621" w:rsidRDefault="00F92B80" w:rsidP="00C906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90621" w:rsidRPr="00C90621" w:rsidRDefault="00C40372" w:rsidP="00C906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="00C90621"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 w:rsidR="00C90621">
        <w:rPr>
          <w:sz w:val="24"/>
          <w:szCs w:val="24"/>
        </w:rPr>
        <w:t>«</w:t>
      </w:r>
      <w:r w:rsidR="00C90621" w:rsidRPr="00C90621">
        <w:rPr>
          <w:sz w:val="24"/>
          <w:szCs w:val="24"/>
        </w:rPr>
        <w:t>Пер</w:t>
      </w:r>
      <w:r w:rsidR="00C90621">
        <w:rPr>
          <w:sz w:val="24"/>
          <w:szCs w:val="24"/>
        </w:rPr>
        <w:t>евод жилого помещения в нежилое</w:t>
      </w:r>
      <w:r w:rsidR="000F0EFA">
        <w:rPr>
          <w:sz w:val="24"/>
          <w:szCs w:val="24"/>
        </w:rPr>
        <w:t xml:space="preserve"> помещение</w:t>
      </w:r>
      <w:r w:rsidR="00C90621">
        <w:rPr>
          <w:sz w:val="24"/>
          <w:szCs w:val="24"/>
        </w:rPr>
        <w:t>»</w:t>
      </w:r>
      <w:r w:rsidR="00C90621" w:rsidRPr="00C90621">
        <w:rPr>
          <w:sz w:val="24"/>
          <w:szCs w:val="24"/>
        </w:rPr>
        <w:t>:</w:t>
      </w:r>
    </w:p>
    <w:p w:rsidR="00C90621" w:rsidRPr="00C90621" w:rsidRDefault="00C90621" w:rsidP="00C906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0F0EFA" w:rsidRPr="00EE7AE4" w:rsidRDefault="000F0EFA" w:rsidP="000F0E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0F0EFA" w:rsidRPr="007A5A9F" w:rsidRDefault="000F0EFA" w:rsidP="000F0E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C90621" w:rsidRPr="00C90621" w:rsidRDefault="00C90621" w:rsidP="00C906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- подготовленный и оформленный в установленном порядке проект переустройства </w:t>
      </w:r>
      <w:r w:rsidRPr="00C90621">
        <w:rPr>
          <w:sz w:val="24"/>
          <w:szCs w:val="24"/>
        </w:rPr>
        <w:lastRenderedPageBreak/>
        <w:t>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C90621" w:rsidRPr="00C90621" w:rsidRDefault="00C90621" w:rsidP="00C906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C90621" w:rsidRPr="00C90621" w:rsidRDefault="00C90621" w:rsidP="00C9062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90621" w:rsidRDefault="00C90621" w:rsidP="00C906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C90621" w:rsidRDefault="00C90621" w:rsidP="00C906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</w:t>
      </w:r>
      <w:r w:rsidR="000F0EFA">
        <w:rPr>
          <w:sz w:val="24"/>
          <w:szCs w:val="24"/>
        </w:rPr>
        <w:t xml:space="preserve"> помещение</w:t>
      </w:r>
      <w:r>
        <w:rPr>
          <w:sz w:val="24"/>
          <w:szCs w:val="24"/>
        </w:rPr>
        <w:t>»</w:t>
      </w:r>
      <w:r w:rsidRPr="00C90621">
        <w:rPr>
          <w:sz w:val="24"/>
          <w:szCs w:val="24"/>
        </w:rPr>
        <w:t>:</w:t>
      </w:r>
    </w:p>
    <w:p w:rsidR="00C90621" w:rsidRPr="00C90621" w:rsidRDefault="00C90621" w:rsidP="00C9062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C90621" w:rsidRPr="00C90621" w:rsidRDefault="00C90621" w:rsidP="00C906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E1535F" w:rsidRPr="001E5F03" w:rsidRDefault="00E1535F" w:rsidP="001E5F0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CC0203" w:rsidRPr="001E5F03" w:rsidRDefault="00CC0203" w:rsidP="001E5F0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1E5F03" w:rsidRP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CC0203" w:rsidRP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</w:t>
      </w:r>
      <w:r w:rsidR="00CC0203" w:rsidRPr="001E5F03">
        <w:rPr>
          <w:rFonts w:eastAsia="Calibri"/>
        </w:rPr>
        <w:t>) поэтажный план дома, в котором находится переводимое помещение;</w:t>
      </w:r>
    </w:p>
    <w:p w:rsidR="003A1590" w:rsidRPr="001F09D2" w:rsidRDefault="00E27855" w:rsidP="001E5F0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>5</w:t>
      </w:r>
      <w:r w:rsidR="003A1590" w:rsidRPr="00E27855">
        <w:rPr>
          <w:rFonts w:eastAsia="Calibri"/>
          <w:sz w:val="24"/>
          <w:szCs w:val="24"/>
        </w:rPr>
        <w:t xml:space="preserve">) </w:t>
      </w:r>
      <w:r w:rsidR="003A1590" w:rsidRPr="00E27855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E1535F" w:rsidRPr="00B4718C" w:rsidRDefault="00E1535F" w:rsidP="003A159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E1535F" w:rsidRPr="00B4718C" w:rsidRDefault="00E1535F" w:rsidP="00E153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E1535F" w:rsidRPr="00B4718C" w:rsidRDefault="00E1535F" w:rsidP="00E153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E1535F" w:rsidRPr="00B4718C" w:rsidRDefault="00E1535F" w:rsidP="00E153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E1535F" w:rsidRPr="00B4718C" w:rsidRDefault="00E1535F" w:rsidP="00E153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</w:t>
      </w:r>
      <w:r w:rsidRPr="00B4718C">
        <w:rPr>
          <w:sz w:val="24"/>
          <w:szCs w:val="24"/>
        </w:rPr>
        <w:lastRenderedPageBreak/>
        <w:t xml:space="preserve">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E1535F" w:rsidRPr="00B4718C" w:rsidRDefault="00E1535F" w:rsidP="00E153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1535F" w:rsidRPr="00B4718C" w:rsidRDefault="00E1535F" w:rsidP="00E1535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E1535F" w:rsidRPr="00B4718C" w:rsidRDefault="00E1535F" w:rsidP="00E1535F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E1535F" w:rsidRPr="00B4718C" w:rsidRDefault="00E1535F" w:rsidP="00E1535F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CC0203" w:rsidRPr="00A35A24" w:rsidRDefault="00E1535F" w:rsidP="00CC02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="00CC0203"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CC0203" w:rsidRPr="00A35A24" w:rsidRDefault="00CC0203" w:rsidP="00CC02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CC0203" w:rsidRPr="001E5F03" w:rsidRDefault="00CC0203" w:rsidP="001E5F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C96DA6" w:rsidRPr="001E5F03" w:rsidRDefault="00C96DA6" w:rsidP="001E5F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</w:t>
      </w:r>
      <w:r w:rsidR="00614DDF" w:rsidRPr="001E5F03">
        <w:rPr>
          <w:sz w:val="24"/>
          <w:szCs w:val="24"/>
        </w:rPr>
        <w:t>1</w:t>
      </w:r>
      <w:r w:rsidRPr="001E5F03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C96DA6" w:rsidRPr="001E5F03" w:rsidRDefault="00C96DA6" w:rsidP="001E5F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14DDF" w:rsidRPr="001E5F03" w:rsidRDefault="00614DDF" w:rsidP="001E5F0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614DDF" w:rsidRPr="001E5F03" w:rsidRDefault="00614DDF" w:rsidP="001E5F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4DDF" w:rsidRPr="001E5F03" w:rsidRDefault="00614DDF" w:rsidP="001E5F03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614DDF" w:rsidRPr="001E5F03" w:rsidRDefault="00614DDF" w:rsidP="001E5F03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1E5F03" w:rsidRDefault="00614DDF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</w:t>
      </w:r>
      <w:r w:rsidR="001E5F03" w:rsidRPr="001E5F03">
        <w:t xml:space="preserve">Для варианта предоставления услуги </w:t>
      </w:r>
      <w:r w:rsidR="001E5F03">
        <w:t>«</w:t>
      </w:r>
      <w:r w:rsidR="001E5F03" w:rsidRPr="001E5F03">
        <w:t>Перевод жилого помещения в нежилое</w:t>
      </w:r>
      <w:r w:rsidR="000F0EFA">
        <w:t xml:space="preserve"> помещение</w:t>
      </w:r>
      <w:r w:rsidR="001E5F03">
        <w:t>»</w:t>
      </w:r>
      <w:r w:rsidR="001E5F03" w:rsidRPr="001E5F03">
        <w:t>:</w:t>
      </w:r>
    </w:p>
    <w:p w:rsidR="001E5F03" w:rsidRP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1E5F03" w:rsidRP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 w:rsidR="003844A7"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</w:t>
      </w:r>
      <w:r w:rsidR="003844A7">
        <w:t>и указанных в пункте 2.8 настоящего</w:t>
      </w:r>
      <w:r w:rsidRPr="001E5F03">
        <w:t xml:space="preserve"> </w:t>
      </w:r>
      <w:r w:rsidR="003844A7">
        <w:t>А</w:t>
      </w:r>
      <w:r w:rsidRPr="001E5F03">
        <w:t>дминистративного регламента</w:t>
      </w:r>
      <w:r w:rsidR="003844A7">
        <w:t>;</w:t>
      </w:r>
    </w:p>
    <w:p w:rsidR="003844A7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</w:t>
      </w:r>
      <w:r w:rsidRPr="001E5F03">
        <w:lastRenderedPageBreak/>
        <w:t xml:space="preserve">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</w:t>
      </w:r>
      <w:r w:rsidR="003844A7" w:rsidRPr="000F0EFA">
        <w:t>лое, предусмотренные пунктом 2.8 настоящего А</w:t>
      </w:r>
      <w:r w:rsidRPr="000F0EFA">
        <w:t xml:space="preserve">дминистративного регламента, и не получил такие документ и (или) информацию в течение </w:t>
      </w:r>
      <w:r w:rsidR="003844A7" w:rsidRPr="000F0EFA">
        <w:t>15</w:t>
      </w:r>
      <w:r w:rsidRPr="000F0EFA">
        <w:t xml:space="preserve"> рабочих дней со дня направления уведомления</w:t>
      </w:r>
      <w:r w:rsidR="003844A7" w:rsidRPr="000F0EFA">
        <w:t>.</w:t>
      </w:r>
    </w:p>
    <w:p w:rsidR="001E5F03" w:rsidRP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1E5F03" w:rsidRP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0" w:anchor="7D20K3" w:history="1">
        <w:r w:rsidRPr="003844A7">
          <w:rPr>
            <w:rStyle w:val="a7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1E5F03" w:rsidRPr="001E5F03" w:rsidRDefault="003844A7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E5F03" w:rsidRPr="001E5F03">
        <w:t>несоблюдение законодательства о градостроительной деятельности;</w:t>
      </w:r>
    </w:p>
    <w:p w:rsidR="001E5F03" w:rsidRPr="001E5F03" w:rsidRDefault="003844A7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E5F03"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1E5F03" w:rsidRPr="001E5F03" w:rsidRDefault="003844A7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E5F03"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1E5F03" w:rsidRPr="001E5F03" w:rsidRDefault="003844A7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E5F03" w:rsidRPr="001E5F03">
        <w:t>право собственности на переводимое помещение обременено правами каких-либо лиц;</w:t>
      </w:r>
    </w:p>
    <w:p w:rsidR="001E5F03" w:rsidRPr="001E5F03" w:rsidRDefault="003844A7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E5F03"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1E5F03" w:rsidRPr="001E5F03" w:rsidRDefault="003844A7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E5F03"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1E5F03" w:rsidRPr="001E5F03" w:rsidRDefault="003844A7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E5F03" w:rsidRPr="001E5F03">
        <w:t>перевод жилого помещения в наемном доме социального использования в нежилое помещение;</w:t>
      </w:r>
    </w:p>
    <w:p w:rsidR="001E5F03" w:rsidRPr="001E5F03" w:rsidRDefault="003844A7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E5F03" w:rsidRPr="001E5F03">
        <w:t>перевод жилого помещения в нежилое помещение в целях осуществления религиозной деятельности;</w:t>
      </w:r>
    </w:p>
    <w:p w:rsidR="001E5F03" w:rsidRPr="001E5F03" w:rsidRDefault="000F0EFA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5)</w:t>
      </w:r>
      <w:r w:rsidR="003844A7">
        <w:t xml:space="preserve"> </w:t>
      </w:r>
      <w:r w:rsidR="001E5F03"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1E5F03" w:rsidRP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 w:rsidR="003844A7">
        <w:t>3</w:t>
      </w:r>
      <w:r w:rsidRPr="001E5F03">
        <w:t xml:space="preserve">.2. Для варианта предоставления услуги </w:t>
      </w:r>
      <w:r w:rsidR="003844A7">
        <w:t>«</w:t>
      </w:r>
      <w:r w:rsidRPr="001E5F03">
        <w:t>Перевод нежилого помеще</w:t>
      </w:r>
      <w:r w:rsidR="003844A7">
        <w:t>ния в жилое</w:t>
      </w:r>
      <w:r w:rsidR="00EE7AE4">
        <w:t xml:space="preserve"> помещение</w:t>
      </w:r>
      <w:r w:rsidR="003844A7">
        <w:t>»</w:t>
      </w:r>
      <w:r w:rsidRPr="001E5F03">
        <w:t>:</w:t>
      </w:r>
    </w:p>
    <w:p w:rsidR="001E5F03" w:rsidRP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 w:rsidR="003844A7">
        <w:t>в подпунктах 1, 2, 4 пункта 2.7</w:t>
      </w:r>
      <w:r w:rsidR="003844A7" w:rsidRPr="001E5F03">
        <w:t xml:space="preserve"> </w:t>
      </w:r>
      <w:r w:rsidR="003844A7">
        <w:t>настоящего А</w:t>
      </w:r>
      <w:r w:rsidR="003844A7" w:rsidRPr="001E5F03">
        <w:t>дминистративного регламента;</w:t>
      </w:r>
    </w:p>
    <w:p w:rsidR="001E5F03" w:rsidRPr="001E5F03" w:rsidRDefault="003844A7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="001E5F03" w:rsidRPr="001E5F03">
        <w:t>рган</w:t>
      </w:r>
      <w:r>
        <w:t xml:space="preserve"> </w:t>
      </w:r>
      <w:r w:rsidR="001E5F03" w:rsidRPr="001E5F03">
        <w:t xml:space="preserve">ответа </w:t>
      </w:r>
      <w:r>
        <w:t xml:space="preserve"> </w:t>
      </w:r>
      <w:r w:rsidR="001E5F03" w:rsidRPr="001E5F03">
        <w:t xml:space="preserve">на межведомственный запрос, свидетельствующего об отсутствии документа и (или) информации, необходимых для перевода </w:t>
      </w:r>
      <w:r>
        <w:t xml:space="preserve"> </w:t>
      </w:r>
      <w:r w:rsidR="001E5F03"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1E5F03" w:rsidRP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нежилого помещения по данному основанию допускается в случае, если </w:t>
      </w:r>
      <w:r w:rsidR="003844A7"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 w:rsidR="00477918">
        <w:t>8 настоящего</w:t>
      </w:r>
      <w:r w:rsidRPr="001E5F03">
        <w:t xml:space="preserve"> </w:t>
      </w:r>
      <w:r w:rsidR="00477918"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 w:rsidR="00477918">
        <w:t>15</w:t>
      </w:r>
      <w:r w:rsidRPr="001E5F03">
        <w:t xml:space="preserve"> рабочих дней</w:t>
      </w:r>
      <w:r w:rsidR="00477918">
        <w:t xml:space="preserve"> со дня направления уведомления.</w:t>
      </w:r>
    </w:p>
    <w:p w:rsidR="00477918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1E5F03" w:rsidRP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1" w:anchor="7D20K3" w:history="1">
        <w:r w:rsidRPr="00477918">
          <w:rPr>
            <w:rStyle w:val="a7"/>
            <w:color w:val="auto"/>
            <w:u w:val="none"/>
          </w:rPr>
          <w:t>Жилищного кодекса Российской Федерации</w:t>
        </w:r>
      </w:hyperlink>
      <w:r w:rsidRPr="00477918">
        <w:t> условий перевода помещения</w:t>
      </w:r>
      <w:r w:rsidRPr="001E5F03">
        <w:t>, а именно:</w:t>
      </w:r>
    </w:p>
    <w:p w:rsidR="001E5F03" w:rsidRPr="001E5F03" w:rsidRDefault="00477918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E5F03" w:rsidRPr="001E5F03">
        <w:t>несоблюдение законодательства о градостроительной деятельности;</w:t>
      </w:r>
    </w:p>
    <w:p w:rsidR="001E5F03" w:rsidRPr="001E5F03" w:rsidRDefault="00477918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E5F03" w:rsidRPr="001E5F03">
        <w:t>переводимое помещение не отвечает требованиям, установленным </w:t>
      </w:r>
      <w:hyperlink r:id="rId12" w:history="1">
        <w:r w:rsidR="001E5F03" w:rsidRPr="00477918">
          <w:rPr>
            <w:rStyle w:val="a7"/>
            <w:color w:val="auto"/>
            <w:u w:val="none"/>
          </w:rPr>
          <w:t>Постановлением Правительства Р</w:t>
        </w:r>
        <w:r>
          <w:rPr>
            <w:rStyle w:val="a7"/>
            <w:color w:val="auto"/>
            <w:u w:val="none"/>
          </w:rPr>
          <w:t xml:space="preserve">оссийской </w:t>
        </w:r>
        <w:r w:rsidR="001E5F03" w:rsidRPr="00477918">
          <w:rPr>
            <w:rStyle w:val="a7"/>
            <w:color w:val="auto"/>
            <w:u w:val="none"/>
          </w:rPr>
          <w:t>Ф</w:t>
        </w:r>
        <w:r>
          <w:rPr>
            <w:rStyle w:val="a7"/>
            <w:color w:val="auto"/>
            <w:u w:val="none"/>
          </w:rPr>
          <w:t>едерации</w:t>
        </w:r>
        <w:r w:rsidR="001E5F03" w:rsidRPr="00477918">
          <w:rPr>
            <w:rStyle w:val="a7"/>
            <w:color w:val="auto"/>
            <w:u w:val="none"/>
          </w:rPr>
          <w:t xml:space="preserve"> от 28.01.2006 N 47 </w:t>
        </w:r>
        <w:r>
          <w:rPr>
            <w:rStyle w:val="a7"/>
            <w:color w:val="auto"/>
            <w:u w:val="none"/>
          </w:rPr>
          <w:t>«</w:t>
        </w:r>
        <w:r w:rsidR="001E5F03" w:rsidRPr="00477918">
          <w:rPr>
            <w:rStyle w:val="a7"/>
            <w:color w:val="auto"/>
            <w:u w:val="none"/>
          </w:rPr>
  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</w:t>
      </w:r>
      <w:r w:rsidR="001E5F03" w:rsidRPr="00477918">
        <w:t>, или отсутствует в</w:t>
      </w:r>
      <w:r w:rsidR="001E5F03" w:rsidRPr="001E5F03">
        <w:t>озможность обеспечить соответствие такого помещения установленным требованиям;</w:t>
      </w:r>
    </w:p>
    <w:p w:rsidR="001E5F03" w:rsidRPr="001E5F03" w:rsidRDefault="00477918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lastRenderedPageBreak/>
        <w:t xml:space="preserve">- </w:t>
      </w:r>
      <w:r w:rsidR="001E5F03" w:rsidRPr="001E5F03">
        <w:t>право собственности на переводимое помещение обременено правами каких-либо лиц;</w:t>
      </w:r>
    </w:p>
    <w:p w:rsidR="001E5F03" w:rsidRPr="001E5F03" w:rsidRDefault="001E5F03" w:rsidP="001E5F0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614DDF" w:rsidRPr="001E5F03" w:rsidRDefault="00614DDF" w:rsidP="001E5F0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2.13.</w:t>
      </w:r>
      <w:r w:rsidR="00477918">
        <w:rPr>
          <w:sz w:val="24"/>
          <w:szCs w:val="24"/>
        </w:rPr>
        <w:t>3</w:t>
      </w:r>
      <w:r w:rsidRPr="001E5F03">
        <w:rPr>
          <w:sz w:val="24"/>
          <w:szCs w:val="24"/>
        </w:rPr>
        <w:t>. В</w:t>
      </w:r>
      <w:r w:rsidRPr="001E5F03">
        <w:rPr>
          <w:bCs/>
          <w:sz w:val="24"/>
          <w:szCs w:val="24"/>
        </w:rPr>
        <w:t xml:space="preserve"> случае варианта предоставления муниципальной услуги «И</w:t>
      </w:r>
      <w:r w:rsidRPr="001E5F03">
        <w:rPr>
          <w:sz w:val="24"/>
          <w:szCs w:val="24"/>
        </w:rPr>
        <w:t>справление опечаток и (или) ошибок, допущенных в документах, выданных в результате предоставления муниципальной услуги»:</w:t>
      </w:r>
    </w:p>
    <w:p w:rsidR="00614DDF" w:rsidRPr="001E5F03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1) несоответствие заявителя кругу лиц, указанных в пункте 1.2 настоящего Административного регламента;</w:t>
      </w:r>
    </w:p>
    <w:p w:rsidR="00614DDF" w:rsidRPr="001E5F03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34236" w:rsidRDefault="00614DDF" w:rsidP="001E5F0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E5F03">
        <w:rPr>
          <w:sz w:val="24"/>
          <w:szCs w:val="24"/>
        </w:rPr>
        <w:t>2.13.</w:t>
      </w:r>
      <w:r w:rsidR="00477918">
        <w:rPr>
          <w:sz w:val="24"/>
          <w:szCs w:val="24"/>
        </w:rPr>
        <w:t>4</w:t>
      </w:r>
      <w:r w:rsidRPr="001E5F03">
        <w:rPr>
          <w:sz w:val="24"/>
          <w:szCs w:val="24"/>
        </w:rPr>
        <w:t>. В</w:t>
      </w:r>
      <w:r w:rsidRPr="001E5F03">
        <w:rPr>
          <w:bCs/>
          <w:sz w:val="24"/>
          <w:szCs w:val="24"/>
        </w:rPr>
        <w:t xml:space="preserve"> случае варианта</w:t>
      </w:r>
      <w:r w:rsidRPr="00B4718C">
        <w:rPr>
          <w:bCs/>
          <w:sz w:val="24"/>
          <w:szCs w:val="24"/>
        </w:rPr>
        <w:t xml:space="preserve"> предоставления муниципальной услуги  </w:t>
      </w:r>
      <w:r w:rsidRPr="00B4718C">
        <w:rPr>
          <w:sz w:val="24"/>
          <w:szCs w:val="24"/>
        </w:rPr>
        <w:t xml:space="preserve"> «В</w:t>
      </w:r>
      <w:r w:rsidRPr="00B4718C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  <w:r w:rsidR="00134236">
        <w:rPr>
          <w:bCs/>
          <w:sz w:val="24"/>
          <w:szCs w:val="24"/>
        </w:rPr>
        <w:t>:</w:t>
      </w:r>
    </w:p>
    <w:p w:rsidR="00614DDF" w:rsidRPr="00134236" w:rsidRDefault="00134236" w:rsidP="00614DDF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34236">
        <w:rPr>
          <w:bCs/>
          <w:sz w:val="24"/>
          <w:szCs w:val="24"/>
        </w:rPr>
        <w:t>1)</w:t>
      </w:r>
      <w:r w:rsidR="00614DDF" w:rsidRPr="00134236">
        <w:rPr>
          <w:bCs/>
          <w:sz w:val="24"/>
          <w:szCs w:val="24"/>
        </w:rPr>
        <w:t xml:space="preserve"> </w:t>
      </w:r>
      <w:r w:rsidR="00614DDF" w:rsidRPr="00134236">
        <w:rPr>
          <w:sz w:val="24"/>
          <w:szCs w:val="24"/>
        </w:rPr>
        <w:t xml:space="preserve">  несоответствие заявителя кругу лиц, указанных в пункте 1.2 настояще</w:t>
      </w:r>
      <w:r w:rsidRPr="00134236">
        <w:rPr>
          <w:sz w:val="24"/>
          <w:szCs w:val="24"/>
        </w:rPr>
        <w:t>го Административного регламента;</w:t>
      </w:r>
    </w:p>
    <w:p w:rsidR="00134236" w:rsidRPr="00134236" w:rsidRDefault="00134236" w:rsidP="00134236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 xml:space="preserve">2) отсутствие в </w:t>
      </w:r>
      <w:r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Органе р</w:t>
      </w:r>
      <w:r w:rsidRPr="00134236">
        <w:rPr>
          <w:rFonts w:ascii="Times New Roman" w:hAnsi="Times New Roman" w:cs="Times New Roman"/>
          <w:sz w:val="24"/>
          <w:szCs w:val="24"/>
        </w:rPr>
        <w:t>ешения о согласовании</w:t>
      </w:r>
      <w:r w:rsidRPr="00134236">
        <w:rPr>
          <w:rStyle w:val="ng-scope"/>
          <w:rFonts w:ascii="Times New Roman" w:hAnsi="Times New Roman" w:cs="Times New Roman"/>
          <w:sz w:val="24"/>
          <w:szCs w:val="24"/>
          <w:shd w:val="clear" w:color="auto" w:fill="FFFFFF"/>
        </w:rPr>
        <w:t>, дубликат которого испрашивается.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 w:rsidR="00614DDF"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614DDF" w:rsidRPr="00B4718C" w:rsidRDefault="00C96DA6" w:rsidP="00614DD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="00614DDF"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 w:rsidR="00614DDF"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614DDF" w:rsidRPr="00B4718C" w:rsidRDefault="00614DDF" w:rsidP="00614DD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614DDF" w:rsidRPr="00B4718C" w:rsidRDefault="00614DDF" w:rsidP="00614DDF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6DA6" w:rsidRPr="00295AE7" w:rsidRDefault="00C96DA6" w:rsidP="00C96DA6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 w:rsidR="00614DDF"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96DA6" w:rsidRPr="00295AE7" w:rsidRDefault="00C96DA6" w:rsidP="00C96DA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96DA6" w:rsidRPr="00295AE7" w:rsidRDefault="00C96DA6" w:rsidP="00C96DA6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96DA6" w:rsidRPr="00295AE7" w:rsidRDefault="00C96DA6" w:rsidP="00C96DA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96DA6" w:rsidRPr="00295AE7" w:rsidRDefault="00C96DA6" w:rsidP="00C96DA6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 w:rsidR="00614DDF"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54"/>
        <w:gridCol w:w="1208"/>
        <w:gridCol w:w="1559"/>
      </w:tblGrid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C96DA6" w:rsidRPr="00295AE7" w:rsidTr="000C68BC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C96DA6" w:rsidRPr="00295AE7" w:rsidTr="000C68BC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40420C" w:rsidP="000C68B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C96DA6" w:rsidRPr="00295AE7" w:rsidTr="000C68BC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C96DA6" w:rsidRPr="00295AE7" w:rsidTr="000C68BC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C96DA6" w:rsidRPr="00295AE7" w:rsidTr="000C68B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DA6" w:rsidRPr="00295AE7" w:rsidRDefault="00C96DA6" w:rsidP="000C68B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6DA6" w:rsidRPr="00295AE7" w:rsidRDefault="00C96DA6" w:rsidP="000C68BC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14DDF" w:rsidRDefault="00614DDF" w:rsidP="00614DD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C72BB9" w:rsidRPr="00A35A24" w:rsidRDefault="00C72BB9" w:rsidP="00C72BB9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C72BB9" w:rsidRPr="00A35A24" w:rsidRDefault="00C72BB9" w:rsidP="00C72BB9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C72BB9" w:rsidRPr="00A35A24" w:rsidRDefault="00C72BB9" w:rsidP="00C72BB9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C72BB9" w:rsidRPr="00A35A24" w:rsidRDefault="00C72BB9" w:rsidP="00C72BB9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C72BB9" w:rsidRPr="00A35A24" w:rsidRDefault="00C72BB9" w:rsidP="00C72BB9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C72BB9" w:rsidRPr="00A35A24" w:rsidRDefault="00C72BB9" w:rsidP="00C72BB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614DDF" w:rsidRPr="00614DDF" w:rsidRDefault="00614DDF" w:rsidP="00614DDF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614DDF" w:rsidRPr="00614DDF" w:rsidRDefault="00614DDF" w:rsidP="00614DDF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614DDF" w:rsidRPr="00614DDF" w:rsidRDefault="00614DDF" w:rsidP="00614DDF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614DDF" w:rsidRPr="00614DDF" w:rsidRDefault="00614DDF" w:rsidP="00614DDF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614DDF" w:rsidRPr="00614DDF" w:rsidRDefault="00614DDF" w:rsidP="00614DD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614DDF" w:rsidRPr="00614DDF" w:rsidRDefault="00614DDF" w:rsidP="00614DD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Консультирование заявителей о порядке предоставления муниципальной услуги, </w:t>
      </w:r>
      <w:r w:rsidRPr="00614DDF">
        <w:rPr>
          <w:sz w:val="24"/>
          <w:szCs w:val="24"/>
        </w:rPr>
        <w:lastRenderedPageBreak/>
        <w:t>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614DDF" w:rsidRPr="00614DDF" w:rsidRDefault="00614DDF" w:rsidP="00614DD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614DDF" w:rsidRPr="00614DDF" w:rsidRDefault="00614DDF" w:rsidP="00614DD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614DDF" w:rsidRPr="00614DDF" w:rsidRDefault="00614DDF" w:rsidP="00614DD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614DDF" w:rsidRPr="00614DDF" w:rsidRDefault="00614DDF" w:rsidP="00614DD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614DDF" w:rsidRPr="00614DDF" w:rsidRDefault="00614DDF" w:rsidP="00614DD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614DDF" w:rsidRPr="00614DDF" w:rsidRDefault="00614DDF" w:rsidP="00614DD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614DDF" w:rsidRPr="00614DDF" w:rsidRDefault="00614DDF" w:rsidP="00614DD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614DDF" w:rsidRPr="00614DDF" w:rsidRDefault="00614DDF" w:rsidP="00614DD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614DDF" w:rsidRPr="00614DDF" w:rsidRDefault="00614DDF" w:rsidP="00614DDF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614DDF" w:rsidRPr="00614DDF" w:rsidRDefault="00614DDF" w:rsidP="00614DDF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614DDF" w:rsidRPr="00614DDF" w:rsidRDefault="00614DDF" w:rsidP="00614DDF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614DDF" w:rsidRPr="00614DDF" w:rsidRDefault="00614DDF" w:rsidP="00614DDF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614DDF" w:rsidRPr="00614DDF" w:rsidRDefault="00614DDF" w:rsidP="00614DDF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614DDF" w:rsidRPr="00614DDF" w:rsidRDefault="00614DDF" w:rsidP="00614DDF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614DDF" w:rsidRPr="00614DDF" w:rsidRDefault="00614DDF" w:rsidP="00614DDF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614DDF" w:rsidRPr="00614DDF" w:rsidRDefault="00614DDF" w:rsidP="00614DDF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614DDF" w:rsidRPr="00614DDF" w:rsidRDefault="00614DDF" w:rsidP="00614DDF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614DDF" w:rsidRPr="00614DDF" w:rsidRDefault="00614DDF" w:rsidP="00614DDF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614DDF" w:rsidRPr="00614DDF" w:rsidRDefault="00614DDF" w:rsidP="00614DDF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614DDF" w:rsidRPr="00614DDF" w:rsidRDefault="00614DDF" w:rsidP="00614DDF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614DDF" w:rsidRPr="00614DDF" w:rsidRDefault="00614DDF" w:rsidP="00614DDF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614DDF" w:rsidRPr="00614DDF" w:rsidRDefault="00614DDF" w:rsidP="00614DDF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614DDF" w:rsidRPr="00614DDF" w:rsidRDefault="00614DDF" w:rsidP="00614DDF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614DDF" w:rsidRPr="00614DDF" w:rsidRDefault="00614DDF" w:rsidP="00614DDF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614DDF" w:rsidRPr="00614DDF" w:rsidRDefault="00614DDF" w:rsidP="00614DD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</w:t>
      </w:r>
      <w:r w:rsidRPr="00614DDF">
        <w:rPr>
          <w:sz w:val="24"/>
          <w:szCs w:val="24"/>
          <w:lang w:eastAsia="ar-SA"/>
        </w:rPr>
        <w:lastRenderedPageBreak/>
        <w:t xml:space="preserve">документа, который заявитель получает при личном обращении в Органе.  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614DDF" w:rsidRPr="00614DDF" w:rsidRDefault="00614DDF" w:rsidP="00614DDF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614DDF" w:rsidRPr="00614DDF" w:rsidRDefault="00614DDF" w:rsidP="00614DDF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614DDF" w:rsidRPr="00614DDF" w:rsidRDefault="00614DDF" w:rsidP="00614DD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14DDF" w:rsidRDefault="00614DDF" w:rsidP="00C96DA6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C96DA6" w:rsidRPr="00295AE7" w:rsidRDefault="00C96DA6" w:rsidP="00C96DA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C96DA6" w:rsidRPr="00295AE7" w:rsidRDefault="00C96DA6" w:rsidP="00C96DA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C96DA6" w:rsidRPr="00295AE7" w:rsidRDefault="00C96DA6" w:rsidP="00C96DA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90641B" w:rsidRPr="00477918" w:rsidRDefault="0090641B" w:rsidP="00477918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B4718C">
        <w:rPr>
          <w:sz w:val="24"/>
          <w:szCs w:val="24"/>
          <w:lang w:eastAsia="ar-SA"/>
        </w:rPr>
        <w:t xml:space="preserve">3.1. </w:t>
      </w:r>
      <w:r w:rsidRPr="00477918">
        <w:rPr>
          <w:sz w:val="24"/>
          <w:szCs w:val="24"/>
          <w:lang w:eastAsia="ar-SA"/>
        </w:rPr>
        <w:t>Заявитель вправе получить муниципальную услугу в соответствии со следующими вариантами ее предоставления:</w:t>
      </w:r>
    </w:p>
    <w:p w:rsidR="00477918" w:rsidRPr="00477918" w:rsidRDefault="0090641B" w:rsidP="00477918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7918">
        <w:rPr>
          <w:sz w:val="24"/>
          <w:szCs w:val="24"/>
          <w:lang w:eastAsia="ar-SA"/>
        </w:rPr>
        <w:t xml:space="preserve">1) </w:t>
      </w:r>
      <w:r w:rsidR="00477918" w:rsidRPr="00477918">
        <w:rPr>
          <w:sz w:val="24"/>
          <w:szCs w:val="24"/>
          <w:lang w:eastAsia="ar-SA"/>
        </w:rPr>
        <w:t>п</w:t>
      </w:r>
      <w:r w:rsidR="00477918" w:rsidRPr="00477918">
        <w:rPr>
          <w:sz w:val="24"/>
          <w:szCs w:val="24"/>
        </w:rPr>
        <w:t>еревод жилого помещения в нежилое</w:t>
      </w:r>
      <w:r w:rsidR="00477918">
        <w:rPr>
          <w:sz w:val="24"/>
          <w:szCs w:val="24"/>
        </w:rPr>
        <w:t xml:space="preserve"> помещение</w:t>
      </w:r>
      <w:r w:rsidR="00477918" w:rsidRPr="00477918">
        <w:rPr>
          <w:sz w:val="24"/>
          <w:szCs w:val="24"/>
        </w:rPr>
        <w:t>;</w:t>
      </w:r>
    </w:p>
    <w:p w:rsidR="00477918" w:rsidRPr="00477918" w:rsidRDefault="00477918" w:rsidP="00477918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477918">
        <w:t>2) перевод нежилого помещения в жилое</w:t>
      </w:r>
      <w:r>
        <w:t xml:space="preserve"> помещение</w:t>
      </w:r>
      <w:r w:rsidRPr="00477918">
        <w:t>;</w:t>
      </w:r>
    </w:p>
    <w:p w:rsidR="0090641B" w:rsidRPr="00477918" w:rsidRDefault="00477918" w:rsidP="00477918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0641B" w:rsidRPr="00477918">
        <w:rPr>
          <w:sz w:val="24"/>
          <w:szCs w:val="24"/>
        </w:rPr>
        <w:t>) исправление опечаток и (или) ошибок, допущенных в документах, выданных в результате предоставления муниципальной услуги;</w:t>
      </w:r>
    </w:p>
    <w:p w:rsidR="0090641B" w:rsidRPr="00477918" w:rsidRDefault="00477918" w:rsidP="00477918">
      <w:pPr>
        <w:adjustRightInd w:val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4</w:t>
      </w:r>
      <w:r w:rsidR="0090641B" w:rsidRPr="00477918">
        <w:rPr>
          <w:sz w:val="24"/>
          <w:szCs w:val="24"/>
        </w:rPr>
        <w:t>) в</w:t>
      </w:r>
      <w:r w:rsidR="0090641B" w:rsidRPr="00477918">
        <w:rPr>
          <w:bCs/>
          <w:sz w:val="24"/>
          <w:szCs w:val="24"/>
        </w:rPr>
        <w:t>ыдача дубликата документа, выданного по результатам предоставления муниципальной услуги, в том числе исчерпывающий перечень основани</w:t>
      </w:r>
      <w:r w:rsidR="00C72BB9" w:rsidRPr="00477918">
        <w:rPr>
          <w:bCs/>
          <w:sz w:val="24"/>
          <w:szCs w:val="24"/>
        </w:rPr>
        <w:t>й для отказа в выдаче дубликата.</w:t>
      </w:r>
    </w:p>
    <w:p w:rsidR="0090641B" w:rsidRPr="00477918" w:rsidRDefault="0090641B" w:rsidP="0047791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</w:t>
      </w:r>
      <w:r w:rsidRPr="00477918">
        <w:rPr>
          <w:rFonts w:eastAsia="Calibri"/>
          <w:sz w:val="24"/>
          <w:szCs w:val="24"/>
          <w:lang w:eastAsia="en-US"/>
        </w:rPr>
        <w:lastRenderedPageBreak/>
        <w:t xml:space="preserve">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90641B" w:rsidRPr="00B4718C" w:rsidRDefault="0090641B" w:rsidP="00477918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0641B" w:rsidRPr="00B4718C" w:rsidRDefault="0090641B" w:rsidP="0090641B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2E7951"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90641B" w:rsidRPr="00B4718C" w:rsidRDefault="0090641B" w:rsidP="0090641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864674" w:rsidRPr="00864674" w:rsidRDefault="00864674" w:rsidP="0086467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val="en-US"/>
        </w:rPr>
        <w:t>III</w:t>
      </w:r>
      <w:r w:rsidRPr="00B4718C">
        <w:rPr>
          <w:b/>
          <w:sz w:val="24"/>
          <w:szCs w:val="24"/>
        </w:rPr>
        <w:t xml:space="preserve"> (</w:t>
      </w:r>
      <w:r w:rsidRPr="00B4718C">
        <w:rPr>
          <w:b/>
          <w:sz w:val="24"/>
          <w:szCs w:val="24"/>
          <w:lang w:val="en-US"/>
        </w:rPr>
        <w:t>I</w:t>
      </w:r>
      <w:r w:rsidRPr="00B4718C">
        <w:rPr>
          <w:b/>
          <w:sz w:val="24"/>
          <w:szCs w:val="24"/>
        </w:rPr>
        <w:t>).</w:t>
      </w:r>
      <w:r w:rsidRPr="00B4718C">
        <w:rPr>
          <w:b/>
          <w:bCs/>
          <w:sz w:val="24"/>
          <w:szCs w:val="24"/>
        </w:rPr>
        <w:t xml:space="preserve"> </w:t>
      </w:r>
      <w:r w:rsidRPr="00864674">
        <w:rPr>
          <w:b/>
          <w:sz w:val="24"/>
          <w:szCs w:val="24"/>
          <w:lang w:eastAsia="ar-SA"/>
        </w:rPr>
        <w:t>Вариант</w:t>
      </w:r>
      <w:r w:rsidR="00477918">
        <w:rPr>
          <w:b/>
          <w:sz w:val="24"/>
          <w:szCs w:val="24"/>
          <w:lang w:eastAsia="ar-SA"/>
        </w:rPr>
        <w:t>ы</w:t>
      </w:r>
      <w:r w:rsidRPr="00864674">
        <w:rPr>
          <w:b/>
          <w:sz w:val="24"/>
          <w:szCs w:val="24"/>
          <w:lang w:eastAsia="ar-SA"/>
        </w:rPr>
        <w:t xml:space="preserve"> предоставления муниципальной услуги</w:t>
      </w:r>
    </w:p>
    <w:p w:rsidR="00C72BB9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C72BB9">
        <w:rPr>
          <w:b/>
          <w:sz w:val="24"/>
          <w:szCs w:val="24"/>
          <w:lang w:eastAsia="ar-SA"/>
        </w:rPr>
        <w:t>«</w:t>
      </w:r>
      <w:r w:rsidR="00C72BB9" w:rsidRPr="00C72BB9">
        <w:rPr>
          <w:rFonts w:eastAsia="Calibri"/>
          <w:b/>
          <w:bCs/>
          <w:sz w:val="24"/>
          <w:szCs w:val="24"/>
        </w:rPr>
        <w:t>Перевод жилого помещения в нежилое помещение»</w:t>
      </w:r>
      <w:r w:rsidR="00477918">
        <w:rPr>
          <w:rFonts w:eastAsia="Calibri"/>
          <w:b/>
          <w:bCs/>
          <w:sz w:val="24"/>
          <w:szCs w:val="24"/>
        </w:rPr>
        <w:t xml:space="preserve"> и</w:t>
      </w:r>
    </w:p>
    <w:p w:rsidR="00864674" w:rsidRPr="00C72BB9" w:rsidRDefault="00C72BB9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C72BB9">
        <w:rPr>
          <w:rFonts w:eastAsia="Calibri"/>
          <w:b/>
          <w:bCs/>
          <w:sz w:val="24"/>
          <w:szCs w:val="24"/>
        </w:rPr>
        <w:t xml:space="preserve"> «Перевод нежилого помещения в жилое помещение</w:t>
      </w:r>
      <w:r w:rsidR="00864674" w:rsidRPr="00C72BB9">
        <w:rPr>
          <w:b/>
          <w:sz w:val="24"/>
          <w:szCs w:val="24"/>
          <w:lang w:eastAsia="ar-SA"/>
        </w:rPr>
        <w:t>»</w:t>
      </w:r>
    </w:p>
    <w:p w:rsidR="00864674" w:rsidRPr="00B4718C" w:rsidRDefault="00864674" w:rsidP="00864674">
      <w:pPr>
        <w:tabs>
          <w:tab w:val="left" w:pos="709"/>
          <w:tab w:val="left" w:pos="851"/>
          <w:tab w:val="left" w:pos="993"/>
        </w:tabs>
        <w:ind w:firstLine="709"/>
        <w:jc w:val="both"/>
        <w:rPr>
          <w:bCs/>
          <w:sz w:val="24"/>
          <w:szCs w:val="24"/>
        </w:rPr>
      </w:pP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bCs/>
          <w:sz w:val="24"/>
          <w:szCs w:val="24"/>
        </w:rPr>
        <w:t xml:space="preserve">3.5. Результатом предоставления муниципальной услуги является выдача (направление) </w:t>
      </w:r>
      <w:r w:rsidR="00477918">
        <w:rPr>
          <w:bCs/>
          <w:sz w:val="24"/>
          <w:szCs w:val="24"/>
        </w:rPr>
        <w:t>Уведомления</w:t>
      </w:r>
      <w:r w:rsidRPr="00B4718C">
        <w:rPr>
          <w:bCs/>
          <w:sz w:val="24"/>
          <w:szCs w:val="24"/>
        </w:rPr>
        <w:t>, котор</w:t>
      </w:r>
      <w:r w:rsidR="00E27855">
        <w:rPr>
          <w:bCs/>
          <w:sz w:val="24"/>
          <w:szCs w:val="24"/>
        </w:rPr>
        <w:t>ое</w:t>
      </w:r>
      <w:r w:rsidRPr="00B4718C">
        <w:rPr>
          <w:bCs/>
          <w:sz w:val="24"/>
          <w:szCs w:val="24"/>
        </w:rPr>
        <w:t xml:space="preserve"> получается заявителем способом, указанным в пункте 2.3.3 настоящего Административного регламента.</w:t>
      </w:r>
    </w:p>
    <w:p w:rsidR="00864674" w:rsidRPr="00B4718C" w:rsidRDefault="00864674" w:rsidP="0086467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 xml:space="preserve">Факт получения заявителем результата предоставления муниципальной услуги фиксируется </w:t>
      </w:r>
      <w:r w:rsidRPr="00B4718C">
        <w:rPr>
          <w:rFonts w:eastAsia="Calibri"/>
          <w:sz w:val="24"/>
          <w:szCs w:val="24"/>
        </w:rPr>
        <w:t>в журнале регистрации обращений за предоставлением муниципальных услуг.</w:t>
      </w:r>
    </w:p>
    <w:p w:rsidR="00864674" w:rsidRPr="00B4718C" w:rsidRDefault="00477918" w:rsidP="00573D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Уведомление</w:t>
      </w:r>
      <w:r w:rsidR="00FA2D79">
        <w:rPr>
          <w:bCs/>
          <w:sz w:val="24"/>
          <w:szCs w:val="24"/>
        </w:rPr>
        <w:t xml:space="preserve"> </w:t>
      </w:r>
      <w:r w:rsidR="002E7951">
        <w:rPr>
          <w:bCs/>
          <w:sz w:val="24"/>
          <w:szCs w:val="24"/>
        </w:rPr>
        <w:t>име</w:t>
      </w:r>
      <w:r w:rsidR="00FA2D79">
        <w:rPr>
          <w:bCs/>
          <w:sz w:val="24"/>
          <w:szCs w:val="24"/>
        </w:rPr>
        <w:t>е</w:t>
      </w:r>
      <w:r w:rsidR="001C3BC6">
        <w:rPr>
          <w:bCs/>
          <w:sz w:val="24"/>
          <w:szCs w:val="24"/>
        </w:rPr>
        <w:t>т</w:t>
      </w:r>
      <w:r w:rsidR="00864674" w:rsidRPr="00B4718C">
        <w:rPr>
          <w:bCs/>
          <w:sz w:val="24"/>
          <w:szCs w:val="24"/>
        </w:rPr>
        <w:t xml:space="preserve"> следующие реквизиты: регистрационный номер, дата регистрации, подпись руководителя Органа.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3.5.1. Перечень административных процедур: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межведомственное информационное взаимодействие;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4) предоставление результата муниципальной услуги.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 xml:space="preserve">3.5.2. Максимальный срок предоставления муниципальной услуги составляет </w:t>
      </w:r>
      <w:r>
        <w:rPr>
          <w:sz w:val="24"/>
          <w:szCs w:val="24"/>
        </w:rPr>
        <w:t xml:space="preserve">не более </w:t>
      </w:r>
      <w:r w:rsidR="001C3BC6">
        <w:rPr>
          <w:sz w:val="24"/>
          <w:szCs w:val="24"/>
        </w:rPr>
        <w:t>32</w:t>
      </w:r>
      <w:r w:rsidRPr="00B4718C">
        <w:rPr>
          <w:sz w:val="24"/>
          <w:szCs w:val="24"/>
        </w:rPr>
        <w:t xml:space="preserve"> рабочих дн</w:t>
      </w:r>
      <w:r w:rsidR="001C3BC6">
        <w:rPr>
          <w:sz w:val="24"/>
          <w:szCs w:val="24"/>
        </w:rPr>
        <w:t>я</w:t>
      </w:r>
      <w:r w:rsidRPr="00B4718C">
        <w:rPr>
          <w:sz w:val="24"/>
          <w:szCs w:val="24"/>
        </w:rPr>
        <w:t xml:space="preserve"> со дня регистрации заявления, документов и информации, необходимых для предоставления муниципальной услуги, в Органе, МФЦ, на Едином портале.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«Прием заявления и документов и (или) информации, необходимых для предоставления муниципальной услуги»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  Для получения муниципальной услуги заявитель представляет:</w:t>
      </w:r>
    </w:p>
    <w:p w:rsidR="00573D6B" w:rsidRPr="000A13C1" w:rsidRDefault="00864674" w:rsidP="00573D6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заявление</w:t>
      </w:r>
      <w:r w:rsidR="00573D6B">
        <w:rPr>
          <w:sz w:val="24"/>
          <w:szCs w:val="24"/>
        </w:rPr>
        <w:t>,</w:t>
      </w:r>
      <w:r w:rsidRPr="00B4718C">
        <w:rPr>
          <w:sz w:val="24"/>
          <w:szCs w:val="24"/>
        </w:rPr>
        <w:t xml:space="preserve"> </w:t>
      </w:r>
      <w:r w:rsidR="00573D6B" w:rsidRPr="000A13C1">
        <w:rPr>
          <w:sz w:val="24"/>
          <w:szCs w:val="24"/>
        </w:rPr>
        <w:t>включающ</w:t>
      </w:r>
      <w:r w:rsidR="00573D6B">
        <w:rPr>
          <w:sz w:val="24"/>
          <w:szCs w:val="24"/>
        </w:rPr>
        <w:t>ее</w:t>
      </w:r>
      <w:r w:rsidR="00573D6B" w:rsidRPr="000A13C1">
        <w:rPr>
          <w:sz w:val="24"/>
          <w:szCs w:val="24"/>
        </w:rPr>
        <w:t xml:space="preserve"> сведения, указанные в пункте 2.6 настоящего Административного  регламента (по желанию заявителя запрос может быть заполнен специалистом Органа</w:t>
      </w:r>
      <w:r w:rsidR="00573D6B">
        <w:rPr>
          <w:sz w:val="24"/>
          <w:szCs w:val="24"/>
        </w:rPr>
        <w:t>, МФЦ</w:t>
      </w:r>
      <w:r w:rsidR="00573D6B" w:rsidRPr="000A13C1">
        <w:rPr>
          <w:sz w:val="24"/>
          <w:szCs w:val="24"/>
        </w:rPr>
        <w:t>);</w:t>
      </w:r>
    </w:p>
    <w:p w:rsidR="00FA2D79" w:rsidRPr="00E27855" w:rsidRDefault="0043077F" w:rsidP="00FA2D79">
      <w:pPr>
        <w:ind w:firstLine="709"/>
        <w:jc w:val="both"/>
        <w:rPr>
          <w:sz w:val="24"/>
          <w:szCs w:val="24"/>
        </w:rPr>
      </w:pPr>
      <w:hyperlink r:id="rId13" w:tooltip="blocked::consultantplus://offline/ref=1F1FF9CCD52C28AE091873412AA1F66B5DAC3DED777F4DA12557566111FC3D51E608678E3215EECF8B98137A62B67A10CDD3E875E3902AL3d8P" w:history="1">
        <w:r w:rsidR="00A050CD" w:rsidRPr="00E27855">
          <w:rPr>
            <w:rStyle w:val="a7"/>
            <w:color w:val="000000" w:themeColor="text1"/>
            <w:sz w:val="24"/>
            <w:szCs w:val="24"/>
            <w:u w:val="none"/>
          </w:rPr>
          <w:t>Формы</w:t>
        </w:r>
        <w:r w:rsidR="00FA2D79" w:rsidRPr="00E27855">
          <w:rPr>
            <w:rStyle w:val="a7"/>
            <w:color w:val="000000" w:themeColor="text1"/>
            <w:sz w:val="24"/>
            <w:szCs w:val="24"/>
            <w:u w:val="none"/>
          </w:rPr>
          <w:t xml:space="preserve"> заявлени</w:t>
        </w:r>
      </w:hyperlink>
      <w:r w:rsidR="00E27855" w:rsidRPr="00E27855">
        <w:rPr>
          <w:sz w:val="24"/>
          <w:szCs w:val="24"/>
        </w:rPr>
        <w:t>й</w:t>
      </w:r>
      <w:r w:rsidR="00FA2D79" w:rsidRPr="00E27855">
        <w:rPr>
          <w:sz w:val="24"/>
          <w:szCs w:val="24"/>
        </w:rPr>
        <w:t xml:space="preserve">  </w:t>
      </w:r>
      <w:r w:rsidR="00FA2D79" w:rsidRPr="00E27855">
        <w:rPr>
          <w:rFonts w:eastAsia="Calibri"/>
          <w:sz w:val="24"/>
          <w:szCs w:val="24"/>
        </w:rPr>
        <w:t>приведен</w:t>
      </w:r>
      <w:r w:rsidR="00A050CD" w:rsidRPr="00E27855">
        <w:rPr>
          <w:rFonts w:eastAsia="Calibri"/>
          <w:sz w:val="24"/>
          <w:szCs w:val="24"/>
        </w:rPr>
        <w:t>ы</w:t>
      </w:r>
      <w:r w:rsidR="00FA2D79" w:rsidRPr="00E27855">
        <w:rPr>
          <w:rFonts w:eastAsia="Calibri"/>
          <w:sz w:val="24"/>
          <w:szCs w:val="24"/>
        </w:rPr>
        <w:t xml:space="preserve"> в</w:t>
      </w:r>
      <w:r w:rsidR="00FA2D79" w:rsidRPr="00E27855">
        <w:rPr>
          <w:sz w:val="24"/>
          <w:szCs w:val="24"/>
        </w:rPr>
        <w:t xml:space="preserve"> приложениях 1, 2 к настоящему Административному регламенту.</w:t>
      </w:r>
    </w:p>
    <w:p w:rsidR="00573D6B" w:rsidRPr="00B4718C" w:rsidRDefault="00573D6B" w:rsidP="00573D6B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E27855">
        <w:rPr>
          <w:rStyle w:val="ng-scope"/>
          <w:sz w:val="24"/>
          <w:szCs w:val="24"/>
          <w:shd w:val="clear" w:color="auto" w:fill="FFFFFF"/>
        </w:rPr>
        <w:t>2) документ, удостоверяющий личность, заявителя, совершеннолетних членов семьи (представителя з</w:t>
      </w:r>
      <w:r w:rsidRPr="00B4718C">
        <w:rPr>
          <w:rStyle w:val="ng-scope"/>
          <w:sz w:val="24"/>
          <w:szCs w:val="24"/>
          <w:shd w:val="clear" w:color="auto" w:fill="FFFFFF"/>
        </w:rPr>
        <w:t>аявителя)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гражданина;</w:t>
      </w:r>
    </w:p>
    <w:p w:rsidR="00573D6B" w:rsidRPr="00B4718C" w:rsidRDefault="00573D6B" w:rsidP="00573D6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3D6B" w:rsidRPr="00B4718C" w:rsidRDefault="00573D6B" w:rsidP="00573D6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Style w:val="ng-scope"/>
          <w:sz w:val="24"/>
          <w:szCs w:val="24"/>
          <w:shd w:val="clear" w:color="auto" w:fill="FFFFFF"/>
        </w:rPr>
        <w:t>3</w:t>
      </w:r>
      <w:r w:rsidRPr="00B4718C">
        <w:rPr>
          <w:rStyle w:val="ng-scope"/>
          <w:sz w:val="24"/>
          <w:szCs w:val="24"/>
          <w:shd w:val="clear" w:color="auto" w:fill="FFFFFF"/>
        </w:rPr>
        <w:t xml:space="preserve">) </w:t>
      </w:r>
      <w:r w:rsidRPr="00B4718C">
        <w:rPr>
          <w:sz w:val="24"/>
          <w:szCs w:val="24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</w:t>
      </w:r>
      <w:r>
        <w:rPr>
          <w:sz w:val="24"/>
          <w:szCs w:val="24"/>
        </w:rPr>
        <w:t>слуги представителя заявителя);</w:t>
      </w:r>
    </w:p>
    <w:p w:rsidR="00573D6B" w:rsidRPr="00B4718C" w:rsidRDefault="00573D6B" w:rsidP="00573D6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Для представителя </w:t>
      </w:r>
      <w:r>
        <w:rPr>
          <w:sz w:val="24"/>
          <w:szCs w:val="24"/>
        </w:rPr>
        <w:t>заявителя -</w:t>
      </w:r>
      <w:r w:rsidRPr="00B4718C">
        <w:rPr>
          <w:sz w:val="24"/>
          <w:szCs w:val="24"/>
        </w:rPr>
        <w:t xml:space="preserve"> нотариально удостоверенная доверенность</w:t>
      </w:r>
      <w:r>
        <w:rPr>
          <w:sz w:val="24"/>
          <w:szCs w:val="24"/>
        </w:rPr>
        <w:t xml:space="preserve">. </w:t>
      </w:r>
    </w:p>
    <w:p w:rsidR="00573D6B" w:rsidRDefault="00573D6B" w:rsidP="00F864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При обращении посредством Единого портала указанный документ </w:t>
      </w:r>
      <w:r>
        <w:rPr>
          <w:sz w:val="24"/>
          <w:szCs w:val="24"/>
        </w:rPr>
        <w:t xml:space="preserve">должен быть подписан </w:t>
      </w:r>
      <w:r w:rsidRPr="00B4718C">
        <w:rPr>
          <w:sz w:val="24"/>
          <w:szCs w:val="24"/>
        </w:rPr>
        <w:t>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A050CD" w:rsidRPr="00C90621" w:rsidRDefault="00A050CD" w:rsidP="00A050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4</w:t>
      </w:r>
      <w:r w:rsidR="00CE063C" w:rsidRPr="001F09D2">
        <w:rPr>
          <w:rFonts w:eastAsia="Calibri"/>
          <w:sz w:val="24"/>
          <w:szCs w:val="24"/>
        </w:rPr>
        <w:t xml:space="preserve">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A050CD" w:rsidRPr="00C90621" w:rsidRDefault="00A050CD" w:rsidP="00A050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EE7AE4" w:rsidRPr="00EE7AE4" w:rsidRDefault="00EE7AE4" w:rsidP="00EE7A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EE7AE4" w:rsidRPr="007A5A9F" w:rsidRDefault="00EE7AE4" w:rsidP="00EE7A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A050CD" w:rsidRPr="00C90621" w:rsidRDefault="00A050CD" w:rsidP="00A050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A050CD" w:rsidRPr="00C90621" w:rsidRDefault="00A050CD" w:rsidP="00A050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A050CD" w:rsidRPr="00C90621" w:rsidRDefault="00A050CD" w:rsidP="00A050C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lastRenderedPageBreak/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A050CD" w:rsidRDefault="00A050CD" w:rsidP="00A050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A050CD" w:rsidRDefault="00A050CD" w:rsidP="00A050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A050CD" w:rsidRPr="00C90621" w:rsidRDefault="00A050CD" w:rsidP="00A050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A050CD" w:rsidRPr="00C90621" w:rsidRDefault="00A050CD" w:rsidP="00A050C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A050CD" w:rsidRDefault="00A050CD" w:rsidP="00A050C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3.6.1. Заявитель вправе предоставить по собственной инициативе:</w:t>
      </w:r>
    </w:p>
    <w:p w:rsidR="00A050CD" w:rsidRPr="001E5F03" w:rsidRDefault="00A050CD" w:rsidP="00A050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помещение;</w:t>
      </w:r>
    </w:p>
    <w:p w:rsidR="00A050CD" w:rsidRPr="001E5F03" w:rsidRDefault="00A050CD" w:rsidP="00A050C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A050CD" w:rsidRDefault="00A050CD" w:rsidP="00A050C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A050CD" w:rsidRPr="001E5F03" w:rsidRDefault="00A050CD" w:rsidP="00A050C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A050CD" w:rsidRPr="001F09D2" w:rsidRDefault="00E27855" w:rsidP="00A050C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="00A050CD" w:rsidRPr="00E27855">
        <w:rPr>
          <w:rFonts w:eastAsia="Calibri"/>
          <w:sz w:val="24"/>
          <w:szCs w:val="24"/>
        </w:rPr>
        <w:t xml:space="preserve">) </w:t>
      </w:r>
      <w:r w:rsidR="00A050CD" w:rsidRPr="00E27855">
        <w:rPr>
          <w:sz w:val="24"/>
          <w:szCs w:val="24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1879C3" w:rsidRPr="00A35A24" w:rsidRDefault="00864674" w:rsidP="001879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3.6.2.  </w:t>
      </w:r>
      <w:r w:rsidR="001879C3"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1879C3" w:rsidRPr="00A35A24" w:rsidRDefault="001879C3" w:rsidP="001879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1879C3" w:rsidRPr="00A35A24" w:rsidRDefault="001879C3" w:rsidP="001879C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64674" w:rsidRPr="00B4718C" w:rsidRDefault="00864674" w:rsidP="001879C3">
      <w:pPr>
        <w:shd w:val="clear" w:color="auto" w:fill="FFFFFF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3.6.3. Установление личности заявителя (представителя) может осуществляться в ходе личного приема:</w:t>
      </w:r>
    </w:p>
    <w:p w:rsidR="00864674" w:rsidRPr="00B4718C" w:rsidRDefault="00864674" w:rsidP="00864674">
      <w:pPr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</w:t>
      </w:r>
    </w:p>
    <w:p w:rsidR="00864674" w:rsidRPr="00B4718C" w:rsidRDefault="00864674" w:rsidP="00864674">
      <w:pPr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 посредством идентификации и аутентификации с использованием информационных технологий, предусмотренных </w:t>
      </w:r>
      <w:hyperlink r:id="rId14" w:history="1">
        <w:r w:rsidRPr="00B4718C">
          <w:rPr>
            <w:sz w:val="24"/>
            <w:szCs w:val="24"/>
          </w:rPr>
          <w:t>частью 18 статьи 14.1</w:t>
        </w:r>
      </w:hyperlink>
      <w:r w:rsidRPr="00B4718C">
        <w:rPr>
          <w:sz w:val="24"/>
          <w:szCs w:val="24"/>
        </w:rPr>
        <w:t xml:space="preserve"> Федерального закона от 27.07.2006 № 149-ФЗ «Об информации, информационных технологиях и о защите информации» (использование указанного способа установления личности возможно после внедрения в Органе, МФЦ соответствующих информационных систем, обеспечивающих возможность реализации требований подпункта 2.1 пункта 4 статьи 16 Федерального закона от 27.07.2010 № 210-ФЗ).  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3.6.4. Заявление может быть подано представителем заявителя, входящего в круг лиц, указанных в пункте 1.2 настоящего Административного регламента.  </w:t>
      </w:r>
    </w:p>
    <w:p w:rsidR="00864674" w:rsidRPr="00B4718C" w:rsidRDefault="00864674" w:rsidP="00864674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3.6.5. </w:t>
      </w:r>
      <w:r w:rsidRPr="00B4718C">
        <w:rPr>
          <w:rFonts w:eastAsia="Calibri"/>
          <w:sz w:val="24"/>
          <w:szCs w:val="24"/>
        </w:rPr>
        <w:t>Основания для принятия решения об отказе в приеме за</w:t>
      </w:r>
      <w:r w:rsidR="00CE063C">
        <w:rPr>
          <w:rFonts w:eastAsia="Calibri"/>
          <w:sz w:val="24"/>
          <w:szCs w:val="24"/>
        </w:rPr>
        <w:t>явления</w:t>
      </w:r>
      <w:r w:rsidRPr="00B4718C">
        <w:rPr>
          <w:rFonts w:eastAsia="Calibri"/>
          <w:sz w:val="24"/>
          <w:szCs w:val="24"/>
        </w:rPr>
        <w:t xml:space="preserve"> и документов и (или) информации не предусмотрены.</w:t>
      </w: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3.6.6. В приеме заявления о предоставлении муниципальной услуги участвуют:</w:t>
      </w:r>
    </w:p>
    <w:p w:rsidR="00864674" w:rsidRPr="00B4718C" w:rsidRDefault="00864674" w:rsidP="0086467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Орган – </w:t>
      </w:r>
      <w:r w:rsidRPr="00B4718C">
        <w:rPr>
          <w:rFonts w:eastAsia="Calibri"/>
          <w:sz w:val="24"/>
          <w:szCs w:val="24"/>
        </w:rPr>
        <w:t xml:space="preserve">в части приема запроса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B4718C">
        <w:rPr>
          <w:sz w:val="24"/>
          <w:szCs w:val="24"/>
        </w:rPr>
        <w:t>через Единый портал;</w:t>
      </w: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864674" w:rsidRPr="00B4718C" w:rsidRDefault="00864674" w:rsidP="0086467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 xml:space="preserve">3.6.7. </w:t>
      </w:r>
      <w:r w:rsidRPr="00B4718C">
        <w:rPr>
          <w:rFonts w:eastAsia="Calibri"/>
          <w:sz w:val="24"/>
          <w:szCs w:val="24"/>
          <w:lang w:eastAsia="en-US"/>
        </w:rPr>
        <w:t>Заявление о предоставлении муниципальной услуги регистрируется:</w:t>
      </w:r>
    </w:p>
    <w:p w:rsidR="00864674" w:rsidRPr="00B4718C" w:rsidRDefault="00864674" w:rsidP="0086467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Орган, МФЦ</w:t>
      </w:r>
      <w:r w:rsidR="002E7951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rFonts w:eastAsia="Calibri"/>
          <w:sz w:val="24"/>
          <w:szCs w:val="24"/>
          <w:lang w:eastAsia="en-US"/>
        </w:rPr>
        <w:t>– в день его подачи;</w:t>
      </w:r>
    </w:p>
    <w:p w:rsidR="00864674" w:rsidRPr="00B4718C" w:rsidRDefault="00864674" w:rsidP="0086467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поступивший  посредством  почтового  отправления в Орган – в день поступления в Орган;</w:t>
      </w:r>
    </w:p>
    <w:p w:rsidR="00864674" w:rsidRPr="00B4718C" w:rsidRDefault="00864674" w:rsidP="00864674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864674" w:rsidRPr="00B4718C" w:rsidRDefault="00864674" w:rsidP="00864674">
      <w:pPr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864674" w:rsidRPr="00B4718C" w:rsidRDefault="00864674" w:rsidP="00864674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4718C">
        <w:rPr>
          <w:sz w:val="24"/>
          <w:szCs w:val="24"/>
        </w:rPr>
        <w:t xml:space="preserve">3.6.8. Способом фиксации результата административной процедуры в Органе, МФЦ является регистрация </w:t>
      </w:r>
      <w:r w:rsidRPr="00B4718C">
        <w:rPr>
          <w:rFonts w:eastAsia="Calibri"/>
          <w:sz w:val="24"/>
          <w:szCs w:val="24"/>
        </w:rPr>
        <w:t xml:space="preserve">специалистом Органа, ответственным за прием и регистрацию документов при предоставлении муниципальных услуг, </w:t>
      </w:r>
      <w:r w:rsidRPr="00B4718C">
        <w:rPr>
          <w:sz w:val="24"/>
          <w:szCs w:val="24"/>
        </w:rPr>
        <w:t xml:space="preserve">заявления о предоставлении муниципальной услуги и документов </w:t>
      </w:r>
      <w:r w:rsidRPr="00B4718C">
        <w:rPr>
          <w:rFonts w:eastAsia="Calibri"/>
          <w:sz w:val="24"/>
          <w:szCs w:val="24"/>
        </w:rPr>
        <w:t xml:space="preserve">и (или) информации </w:t>
      </w:r>
      <w:r w:rsidRPr="00B4718C">
        <w:rPr>
          <w:sz w:val="24"/>
          <w:szCs w:val="24"/>
        </w:rPr>
        <w:t>с присвоением ему  входящего номера и даты регистрации</w:t>
      </w:r>
      <w:r w:rsidRPr="00B4718C">
        <w:rPr>
          <w:rFonts w:eastAsia="Calibri"/>
          <w:sz w:val="24"/>
          <w:szCs w:val="24"/>
        </w:rPr>
        <w:t xml:space="preserve"> в журнале регистрации обращений за предоставлением муниципальных услуг.</w:t>
      </w:r>
      <w:r w:rsidRPr="00B4718C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C96DA6" w:rsidRPr="00B77CF5" w:rsidRDefault="00B77CF5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77CF5" w:rsidRPr="00B4718C" w:rsidRDefault="00B77CF5" w:rsidP="00B77CF5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B77CF5" w:rsidRPr="00B4718C" w:rsidRDefault="00B77CF5" w:rsidP="00B77CF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b/>
          <w:sz w:val="24"/>
          <w:szCs w:val="24"/>
        </w:rPr>
        <w:t>«</w:t>
      </w:r>
      <w:r w:rsidRPr="00B4718C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B77CF5" w:rsidRPr="00B4718C" w:rsidRDefault="00B77CF5" w:rsidP="00B77CF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B77CF5" w:rsidRPr="00A56D62" w:rsidRDefault="00B77CF5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  Получение сведений из органов, предоставляющих государственные услуги,   осуществляется посредством электронной почты и почтовым отправлением, при наличии технической возможности, 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B77CF5" w:rsidRPr="00A56D62" w:rsidRDefault="00B77CF5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Межведомственные запросы формируются в соответствии с требованиями статьи 7.2 </w:t>
      </w:r>
      <w:r w:rsidRPr="00A56D62">
        <w:rPr>
          <w:sz w:val="24"/>
          <w:szCs w:val="24"/>
        </w:rPr>
        <w:t>Федерального закона от 27.07.2010 № 210-ФЗ</w:t>
      </w:r>
      <w:r w:rsidRPr="00A56D62">
        <w:rPr>
          <w:rFonts w:eastAsia="Calibri"/>
          <w:sz w:val="24"/>
          <w:szCs w:val="24"/>
          <w:lang w:eastAsia="en-US"/>
        </w:rPr>
        <w:t>.</w:t>
      </w:r>
    </w:p>
    <w:p w:rsidR="00B77CF5" w:rsidRPr="00A56D62" w:rsidRDefault="00B77CF5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>3.7.1. Поставщик</w:t>
      </w:r>
      <w:r w:rsidR="004B7926">
        <w:rPr>
          <w:rFonts w:eastAsia="Calibri"/>
          <w:sz w:val="24"/>
          <w:szCs w:val="24"/>
          <w:lang w:eastAsia="en-US"/>
        </w:rPr>
        <w:t>о</w:t>
      </w:r>
      <w:r w:rsidRPr="00A56D62">
        <w:rPr>
          <w:rFonts w:eastAsia="Calibri"/>
          <w:sz w:val="24"/>
          <w:szCs w:val="24"/>
          <w:lang w:eastAsia="en-US"/>
        </w:rPr>
        <w:t>м сведений, необходимых для предоставления муниципальной услуги, явля</w:t>
      </w:r>
      <w:r w:rsidR="004B7926">
        <w:rPr>
          <w:rFonts w:eastAsia="Calibri"/>
          <w:sz w:val="24"/>
          <w:szCs w:val="24"/>
          <w:lang w:eastAsia="en-US"/>
        </w:rPr>
        <w:t>е</w:t>
      </w:r>
      <w:r w:rsidRPr="00A56D62">
        <w:rPr>
          <w:rFonts w:eastAsia="Calibri"/>
          <w:sz w:val="24"/>
          <w:szCs w:val="24"/>
          <w:lang w:eastAsia="en-US"/>
        </w:rPr>
        <w:t xml:space="preserve">тся: </w:t>
      </w:r>
    </w:p>
    <w:p w:rsidR="00B77CF5" w:rsidRDefault="00B77CF5" w:rsidP="00A56D62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A56D62">
        <w:rPr>
          <w:rFonts w:eastAsia="Calibri"/>
          <w:sz w:val="24"/>
          <w:szCs w:val="24"/>
          <w:lang w:eastAsia="en-US"/>
        </w:rPr>
        <w:t xml:space="preserve"> </w:t>
      </w:r>
      <w:r w:rsidRPr="00A56D62">
        <w:rPr>
          <w:spacing w:val="-6"/>
          <w:sz w:val="24"/>
          <w:szCs w:val="24"/>
          <w:u w:color="FFFFFF"/>
        </w:rPr>
        <w:t>- Федеральная служба государственной регистрации, кадастра и картографии (далее – Росреестр)</w:t>
      </w:r>
      <w:r w:rsidR="0049243D">
        <w:rPr>
          <w:spacing w:val="-6"/>
          <w:sz w:val="24"/>
          <w:szCs w:val="24"/>
          <w:u w:color="FFFFFF"/>
        </w:rPr>
        <w:t>;</w:t>
      </w:r>
    </w:p>
    <w:p w:rsidR="0093466B" w:rsidRPr="0093466B" w:rsidRDefault="0093466B" w:rsidP="0093466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3466B">
        <w:rPr>
          <w:rFonts w:eastAsiaTheme="minorHAnsi"/>
          <w:sz w:val="24"/>
          <w:szCs w:val="24"/>
          <w:lang w:eastAsia="en-US"/>
        </w:rPr>
        <w:t>- Федеральная налоговая служба (далее – ФНС России);</w:t>
      </w:r>
    </w:p>
    <w:p w:rsidR="0049243D" w:rsidRDefault="0049243D" w:rsidP="00A56D62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>
        <w:rPr>
          <w:spacing w:val="-6"/>
          <w:sz w:val="24"/>
          <w:szCs w:val="24"/>
          <w:u w:color="FFFFFF"/>
        </w:rPr>
        <w:t xml:space="preserve">- </w:t>
      </w:r>
      <w:r w:rsidRPr="001F09D2">
        <w:rPr>
          <w:sz w:val="24"/>
          <w:szCs w:val="24"/>
        </w:rPr>
        <w:t>Министерство культуры, туризма и архивного дела Республики Коми</w:t>
      </w:r>
      <w:r>
        <w:rPr>
          <w:sz w:val="24"/>
          <w:szCs w:val="24"/>
        </w:rPr>
        <w:t>;</w:t>
      </w:r>
    </w:p>
    <w:p w:rsidR="008E30D4" w:rsidRPr="008E30D4" w:rsidRDefault="008E30D4" w:rsidP="004924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E30D4">
        <w:rPr>
          <w:bCs/>
          <w:sz w:val="24"/>
          <w:szCs w:val="24"/>
        </w:rPr>
        <w:t xml:space="preserve">- </w:t>
      </w:r>
      <w:r w:rsidR="0049243D" w:rsidRPr="008E30D4">
        <w:rPr>
          <w:bCs/>
          <w:sz w:val="24"/>
          <w:szCs w:val="24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8E30D4">
        <w:rPr>
          <w:bCs/>
          <w:sz w:val="24"/>
          <w:szCs w:val="24"/>
        </w:rPr>
        <w:t>.</w:t>
      </w:r>
    </w:p>
    <w:p w:rsidR="0049243D" w:rsidRDefault="00B77CF5" w:rsidP="004B7926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A56D62">
        <w:rPr>
          <w:spacing w:val="-6"/>
          <w:sz w:val="24"/>
          <w:szCs w:val="24"/>
          <w:u w:color="FFFFFF"/>
        </w:rPr>
        <w:t xml:space="preserve">В Росреестре запрашиваются сведения из </w:t>
      </w:r>
      <w:r w:rsidRPr="00A56D62">
        <w:rPr>
          <w:rFonts w:eastAsia="Calibri"/>
          <w:sz w:val="24"/>
          <w:szCs w:val="24"/>
        </w:rPr>
        <w:t xml:space="preserve">Единого государственного реестра </w:t>
      </w:r>
      <w:r w:rsidRPr="0049243D">
        <w:rPr>
          <w:rFonts w:eastAsia="Calibri"/>
          <w:sz w:val="24"/>
          <w:szCs w:val="24"/>
        </w:rPr>
        <w:t xml:space="preserve">недвижимости (далее – ЕГРН) </w:t>
      </w:r>
      <w:r w:rsidRPr="0049243D">
        <w:rPr>
          <w:spacing w:val="-6"/>
          <w:sz w:val="24"/>
          <w:szCs w:val="24"/>
          <w:u w:color="FFFFFF"/>
        </w:rPr>
        <w:t xml:space="preserve"> с целью получения сведений </w:t>
      </w:r>
      <w:r w:rsidR="00B2017D" w:rsidRPr="0049243D">
        <w:rPr>
          <w:spacing w:val="-6"/>
          <w:sz w:val="24"/>
          <w:szCs w:val="24"/>
          <w:u w:color="FFFFFF"/>
        </w:rPr>
        <w:t>о</w:t>
      </w:r>
      <w:r w:rsidR="0049243D" w:rsidRPr="0049243D">
        <w:rPr>
          <w:spacing w:val="-6"/>
          <w:sz w:val="24"/>
          <w:szCs w:val="24"/>
          <w:u w:color="FFFFFF"/>
        </w:rPr>
        <w:t>б</w:t>
      </w:r>
      <w:r w:rsidR="00B2017D" w:rsidRPr="0049243D">
        <w:rPr>
          <w:spacing w:val="-6"/>
          <w:sz w:val="24"/>
          <w:szCs w:val="24"/>
          <w:u w:color="FFFFFF"/>
        </w:rPr>
        <w:t xml:space="preserve"> </w:t>
      </w:r>
      <w:r w:rsidRPr="0049243D">
        <w:rPr>
          <w:spacing w:val="-6"/>
          <w:sz w:val="24"/>
          <w:szCs w:val="24"/>
          <w:u w:color="FFFFFF"/>
        </w:rPr>
        <w:t>объект</w:t>
      </w:r>
      <w:r w:rsidR="00285A5C" w:rsidRPr="0049243D">
        <w:rPr>
          <w:spacing w:val="-6"/>
          <w:sz w:val="24"/>
          <w:szCs w:val="24"/>
          <w:u w:color="FFFFFF"/>
        </w:rPr>
        <w:t>е</w:t>
      </w:r>
      <w:r w:rsidRPr="0049243D">
        <w:rPr>
          <w:spacing w:val="-6"/>
          <w:sz w:val="24"/>
          <w:szCs w:val="24"/>
          <w:u w:color="FFFFFF"/>
        </w:rPr>
        <w:t xml:space="preserve"> </w:t>
      </w:r>
      <w:r w:rsidR="00B2017D" w:rsidRPr="0049243D">
        <w:rPr>
          <w:spacing w:val="-6"/>
          <w:sz w:val="24"/>
          <w:szCs w:val="24"/>
          <w:u w:color="FFFFFF"/>
        </w:rPr>
        <w:t>недвижимости</w:t>
      </w:r>
      <w:r w:rsidR="0049243D" w:rsidRPr="0049243D">
        <w:rPr>
          <w:spacing w:val="-6"/>
          <w:sz w:val="24"/>
          <w:szCs w:val="24"/>
          <w:u w:color="FFFFFF"/>
        </w:rPr>
        <w:t>.</w:t>
      </w:r>
    </w:p>
    <w:p w:rsidR="0093466B" w:rsidRPr="003A1590" w:rsidRDefault="0093466B" w:rsidP="0093466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3A1590">
        <w:rPr>
          <w:spacing w:val="-6"/>
          <w:sz w:val="24"/>
          <w:szCs w:val="24"/>
          <w:u w:color="FFFFFF"/>
        </w:rPr>
        <w:t>В ФНС России запрашиваются сведения из Единого государственного реестра юридических лиц (далее – ЕГРЮЛ) с целью определения принадлежности заявителя к кругу лиц заявителей</w:t>
      </w:r>
      <w:r w:rsidRPr="003A1590">
        <w:rPr>
          <w:sz w:val="24"/>
          <w:szCs w:val="24"/>
        </w:rPr>
        <w:t>, указанному в пункте 1.2 настоящего Административного регламента.</w:t>
      </w:r>
    </w:p>
    <w:p w:rsidR="001879C3" w:rsidRDefault="0093466B" w:rsidP="001879C3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  <w:u w:color="FFFFFF"/>
        </w:rPr>
      </w:pPr>
      <w:r w:rsidRPr="008E30D4">
        <w:rPr>
          <w:spacing w:val="-6"/>
          <w:sz w:val="24"/>
          <w:szCs w:val="24"/>
          <w:u w:color="FFFFFF"/>
        </w:rPr>
        <w:t xml:space="preserve">В </w:t>
      </w:r>
      <w:r w:rsidR="008E30D4" w:rsidRPr="008E30D4">
        <w:rPr>
          <w:bCs/>
          <w:sz w:val="24"/>
          <w:szCs w:val="24"/>
        </w:rPr>
        <w:t>Филиале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8E30D4">
        <w:rPr>
          <w:spacing w:val="-6"/>
          <w:sz w:val="24"/>
          <w:szCs w:val="24"/>
          <w:u w:color="FFFFFF"/>
        </w:rPr>
        <w:t xml:space="preserve"> запрашивается</w:t>
      </w:r>
      <w:r w:rsidRPr="008E30D4">
        <w:rPr>
          <w:rFonts w:eastAsiaTheme="minorHAnsi"/>
          <w:sz w:val="24"/>
          <w:szCs w:val="24"/>
          <w:lang w:eastAsia="en-US"/>
        </w:rPr>
        <w:t xml:space="preserve"> </w:t>
      </w:r>
      <w:r w:rsidR="001879C3" w:rsidRPr="00A35A24">
        <w:rPr>
          <w:sz w:val="24"/>
          <w:szCs w:val="24"/>
        </w:rPr>
        <w:t>плана переводимого помещения с его техническим описанием (в случае, если переводимое помещение является жилым, технического паспорта такого помещения)</w:t>
      </w:r>
      <w:r w:rsidR="001879C3">
        <w:rPr>
          <w:sz w:val="24"/>
          <w:szCs w:val="24"/>
        </w:rPr>
        <w:t>,</w:t>
      </w:r>
      <w:r w:rsidR="001879C3" w:rsidRPr="00A35A24">
        <w:rPr>
          <w:sz w:val="24"/>
          <w:szCs w:val="24"/>
        </w:rPr>
        <w:t xml:space="preserve"> поэтажного плана </w:t>
      </w:r>
      <w:r w:rsidR="001879C3" w:rsidRPr="00A35A24">
        <w:rPr>
          <w:sz w:val="24"/>
          <w:szCs w:val="24"/>
        </w:rPr>
        <w:lastRenderedPageBreak/>
        <w:t>дома, в котором находится перев</w:t>
      </w:r>
      <w:r w:rsidR="001879C3">
        <w:rPr>
          <w:sz w:val="24"/>
          <w:szCs w:val="24"/>
        </w:rPr>
        <w:t xml:space="preserve">одимое помещение, </w:t>
      </w:r>
      <w:r w:rsidRPr="008E30D4">
        <w:rPr>
          <w:spacing w:val="-6"/>
          <w:sz w:val="24"/>
          <w:szCs w:val="24"/>
          <w:u w:color="FFFFFF"/>
        </w:rPr>
        <w:t xml:space="preserve">с целью </w:t>
      </w:r>
      <w:r w:rsidR="001879C3" w:rsidRPr="0049243D">
        <w:rPr>
          <w:spacing w:val="-6"/>
          <w:sz w:val="24"/>
          <w:szCs w:val="24"/>
          <w:u w:color="FFFFFF"/>
        </w:rPr>
        <w:t>получения сведений об объекте недвижимости.</w:t>
      </w:r>
    </w:p>
    <w:p w:rsidR="0093466B" w:rsidRPr="0093466B" w:rsidRDefault="0093466B" w:rsidP="001879C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A1590">
        <w:rPr>
          <w:spacing w:val="-6"/>
          <w:sz w:val="24"/>
          <w:szCs w:val="24"/>
          <w:u w:color="FFFFFF"/>
        </w:rPr>
        <w:t xml:space="preserve">В </w:t>
      </w:r>
      <w:r w:rsidRPr="003A1590">
        <w:rPr>
          <w:sz w:val="24"/>
          <w:szCs w:val="24"/>
        </w:rPr>
        <w:t>Министерстве культуры, туризма и архивного дела Республики Коми</w:t>
      </w:r>
      <w:r w:rsidRPr="003A1590">
        <w:rPr>
          <w:spacing w:val="-6"/>
          <w:sz w:val="24"/>
          <w:szCs w:val="24"/>
          <w:u w:color="FFFFFF"/>
        </w:rPr>
        <w:t xml:space="preserve"> запрашивается </w:t>
      </w:r>
      <w:r w:rsidR="001879C3" w:rsidRPr="0097716B">
        <w:rPr>
          <w:sz w:val="24"/>
          <w:szCs w:val="24"/>
        </w:rPr>
        <w:t>заключени</w:t>
      </w:r>
      <w:r w:rsidR="001879C3">
        <w:rPr>
          <w:sz w:val="24"/>
          <w:szCs w:val="24"/>
        </w:rPr>
        <w:t>е</w:t>
      </w:r>
      <w:r w:rsidR="001879C3" w:rsidRPr="0097716B">
        <w:rPr>
          <w:sz w:val="24"/>
          <w:szCs w:val="24"/>
        </w:rPr>
        <w:t xml:space="preserve">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 w:rsidR="001879C3">
        <w:rPr>
          <w:sz w:val="24"/>
          <w:szCs w:val="24"/>
        </w:rPr>
        <w:t xml:space="preserve">, </w:t>
      </w:r>
      <w:r w:rsidRPr="0093466B">
        <w:rPr>
          <w:spacing w:val="-6"/>
          <w:sz w:val="24"/>
          <w:szCs w:val="24"/>
          <w:u w:color="FFFFFF"/>
        </w:rPr>
        <w:t>с целью определения наличия/отсутствия оснований для отказа в предоставлении муниципальной услуги.</w:t>
      </w:r>
    </w:p>
    <w:p w:rsidR="00B77CF5" w:rsidRPr="00A56D62" w:rsidRDefault="00484DFD" w:rsidP="004B79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  <w:r w:rsidR="00B77CF5" w:rsidRPr="00A56D62">
        <w:rPr>
          <w:sz w:val="24"/>
          <w:szCs w:val="24"/>
        </w:rPr>
        <w:t xml:space="preserve">3.7.2. </w:t>
      </w:r>
      <w:r w:rsidR="00B77CF5" w:rsidRPr="00A56D62">
        <w:rPr>
          <w:rFonts w:eastAsia="Calibri"/>
          <w:sz w:val="24"/>
          <w:szCs w:val="24"/>
          <w:lang w:eastAsia="en-US"/>
        </w:rPr>
        <w:t>Основанием для направления межведомственных запросов являются положения настоящего Административного регламента.</w:t>
      </w:r>
    </w:p>
    <w:p w:rsidR="00B77CF5" w:rsidRPr="00A56D62" w:rsidRDefault="00B77CF5" w:rsidP="004B792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Межведомственный запрос направляется на следующий рабочий день с момента регистрации заявления на предоставление муниципальной услуги. </w:t>
      </w:r>
    </w:p>
    <w:p w:rsidR="00B77CF5" w:rsidRPr="00A56D62" w:rsidRDefault="00B77CF5" w:rsidP="004B792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56D62">
        <w:rPr>
          <w:rFonts w:eastAsia="Calibri"/>
          <w:sz w:val="24"/>
          <w:szCs w:val="24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56D62">
        <w:rPr>
          <w:sz w:val="24"/>
          <w:szCs w:val="24"/>
        </w:rPr>
        <w:t>от 27.07.2010 № 210-ФЗ</w:t>
      </w:r>
      <w:r w:rsidRPr="00A56D62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77CF5" w:rsidRPr="00EA1307" w:rsidRDefault="00B77CF5" w:rsidP="004B7926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  <w:u w:color="FFFFFF"/>
        </w:rPr>
      </w:pPr>
      <w:r w:rsidRPr="00A56D62">
        <w:rPr>
          <w:rFonts w:ascii="Times New Roman" w:hAnsi="Times New Roman" w:cs="Times New Roman"/>
          <w:sz w:val="24"/>
          <w:szCs w:val="24"/>
        </w:rPr>
        <w:t xml:space="preserve">3.7.3. Сведения, запрашиваемые  из 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ЕГРН</w:t>
      </w:r>
      <w:r w:rsidR="00EA1307"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:</w:t>
      </w:r>
    </w:p>
    <w:p w:rsidR="00096659" w:rsidRDefault="00B77CF5" w:rsidP="00096659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3.7.3.1. Атрибутивный состав запроса:</w:t>
      </w:r>
    </w:p>
    <w:p w:rsidR="00B77CF5" w:rsidRPr="00A56D62" w:rsidRDefault="00EA1307" w:rsidP="00096659">
      <w:pPr>
        <w:pStyle w:val="a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кадастровый номер </w:t>
      </w:r>
      <w:r w:rsidR="00096659">
        <w:rPr>
          <w:rFonts w:ascii="Times New Roman" w:hAnsi="Times New Roman" w:cs="Times New Roman"/>
          <w:sz w:val="24"/>
          <w:szCs w:val="24"/>
        </w:rPr>
        <w:t xml:space="preserve"> </w:t>
      </w:r>
      <w:r w:rsidR="00484DFD">
        <w:rPr>
          <w:rFonts w:ascii="Times New Roman" w:hAnsi="Times New Roman" w:cs="Times New Roman"/>
          <w:sz w:val="24"/>
          <w:szCs w:val="24"/>
        </w:rPr>
        <w:t>объекта недвижимости</w:t>
      </w:r>
      <w:r w:rsidR="00B77CF5"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.</w:t>
      </w:r>
    </w:p>
    <w:p w:rsidR="00B77CF5" w:rsidRPr="00A56D62" w:rsidRDefault="00B77CF5" w:rsidP="004B7926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 xml:space="preserve">3.7.3.2. Атрибутивный состав ответа: </w:t>
      </w:r>
    </w:p>
    <w:p w:rsidR="00B77CF5" w:rsidRPr="00A56D62" w:rsidRDefault="00B77CF5" w:rsidP="004B7926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правообладатель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A56D62" w:rsidRDefault="00B77CF5" w:rsidP="004B7926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A56D62" w:rsidRDefault="00B77CF5" w:rsidP="004B7926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наименования документа-основания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A56D62" w:rsidRDefault="00B77CF5" w:rsidP="00A56D62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дата выдачи документа-основания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A56D62" w:rsidRDefault="00B77CF5" w:rsidP="00A56D62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вид права</w:t>
      </w:r>
      <w:r w:rsidRPr="00A56D62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объект права;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назначение объекта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площадь объекта, кв.м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адрес (местоположение)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кадастровый номер</w:t>
      </w:r>
      <w:r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B77CF5" w:rsidRPr="00EA1307" w:rsidRDefault="00B77CF5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ограничение прав и обременение объекта недвижимости</w:t>
      </w:r>
      <w:r w:rsidR="00EA1307" w:rsidRPr="00EA1307">
        <w:rPr>
          <w:rFonts w:ascii="Times New Roman" w:hAnsi="Times New Roman" w:cs="Times New Roman"/>
          <w:spacing w:val="-6"/>
          <w:sz w:val="24"/>
          <w:szCs w:val="24"/>
          <w:u w:color="FFFFFF"/>
        </w:rPr>
        <w:t>;</w:t>
      </w:r>
    </w:p>
    <w:p w:rsidR="00EA1307" w:rsidRPr="00EA1307" w:rsidRDefault="00EA1307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инвентарный номер</w:t>
      </w:r>
      <w:r w:rsidRPr="00EA130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A1307" w:rsidRPr="00EA1307" w:rsidRDefault="00EA1307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дата обследования объекта</w:t>
      </w:r>
      <w:r w:rsidRPr="00EA130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A1307" w:rsidRDefault="00EA1307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технический паспорт</w:t>
      </w:r>
      <w:r w:rsidR="00096659">
        <w:rPr>
          <w:rFonts w:ascii="Times New Roman" w:hAnsi="Times New Roman" w:cs="Times New Roman"/>
          <w:sz w:val="24"/>
          <w:szCs w:val="24"/>
        </w:rPr>
        <w:t>;</w:t>
      </w:r>
    </w:p>
    <w:p w:rsidR="00096659" w:rsidRPr="00EA1307" w:rsidRDefault="00096659" w:rsidP="00EA1307">
      <w:pPr>
        <w:pStyle w:val="ab"/>
        <w:numPr>
          <w:ilvl w:val="0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поэтажный план многоквартирного дома.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 Сведения, запрашиваемые из ЕГРЮЛ: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3.7.4.1. Атрибутивный состав запроса: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1) ИНН;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ОГРН.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3.7.4.2. Атрибутивный состав ответа: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1) полное наименование юридического лица (далее – ЮЛ);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краткое наименование ЮЛ;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4)сведения о состоянии ЮЛ;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5) ИНН;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6) ОГРН;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9) наименование регистрирующего органа;</w:t>
      </w:r>
    </w:p>
    <w:p w:rsidR="00EA1307" w:rsidRPr="00EA1307" w:rsidRDefault="00EA1307" w:rsidP="00EA13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10) адрес ЮЛ;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11) сведения об учредителях – российских ЮЛ;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12) сведения об учредителях – иностранных ЮЛ;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13) сведения об учредителях – физических лицах (далее – ФЛ);</w:t>
      </w:r>
    </w:p>
    <w:p w:rsidR="00EA1307" w:rsidRPr="00EA1307" w:rsidRDefault="00EA1307" w:rsidP="00EA13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lastRenderedPageBreak/>
        <w:t>14) сведения о ФЛ, имеющего право действовать без доверенности.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3.7.5. Сведения, запрашиваемые из ЕГРИП: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3.7.5.1. Атрибутивный состав запроса:</w:t>
      </w:r>
    </w:p>
    <w:p w:rsidR="00EA1307" w:rsidRPr="00EA1307" w:rsidRDefault="00EA1307" w:rsidP="00EA13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1) ИНН;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ОГРН.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3.7.5.2. Атрибутивный состав ответа: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1) полное наименование индивидуального предпринимателя (далее – ИП);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2) краткое наименование ИП;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3) организационно-правовая форма;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4) сведения о состоянии ИП;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5) ИНН;</w:t>
      </w:r>
    </w:p>
    <w:p w:rsidR="00EA1307" w:rsidRPr="00EA1307" w:rsidRDefault="00EA1307" w:rsidP="00EA13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6) ОГРН;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7) дата регистрации;</w:t>
      </w:r>
    </w:p>
    <w:p w:rsidR="00EA1307" w:rsidRPr="00EA1307" w:rsidRDefault="00EA1307" w:rsidP="00EA1307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307">
        <w:rPr>
          <w:rFonts w:ascii="Times New Roman" w:hAnsi="Times New Roman" w:cs="Times New Roman"/>
          <w:sz w:val="24"/>
          <w:szCs w:val="24"/>
        </w:rPr>
        <w:t>8) код регистрирующего органа;</w:t>
      </w:r>
    </w:p>
    <w:p w:rsidR="00EA1307" w:rsidRPr="00EA1307" w:rsidRDefault="00EA1307" w:rsidP="00EA13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A1307">
        <w:rPr>
          <w:sz w:val="24"/>
          <w:szCs w:val="24"/>
        </w:rPr>
        <w:t>9) наименование регистрирующего органа;</w:t>
      </w:r>
    </w:p>
    <w:p w:rsidR="00EA1307" w:rsidRPr="00096659" w:rsidRDefault="00EA1307" w:rsidP="000966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6659">
        <w:rPr>
          <w:sz w:val="24"/>
          <w:szCs w:val="24"/>
        </w:rPr>
        <w:t>10) адрес ИП;</w:t>
      </w:r>
    </w:p>
    <w:p w:rsidR="00EA1307" w:rsidRPr="00096659" w:rsidRDefault="00EA1307" w:rsidP="00096659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59">
        <w:rPr>
          <w:rFonts w:ascii="Times New Roman" w:hAnsi="Times New Roman" w:cs="Times New Roman"/>
          <w:sz w:val="24"/>
          <w:szCs w:val="24"/>
        </w:rPr>
        <w:t>11) сведения об учредителях – физических лицах (далее – ФЛ);</w:t>
      </w:r>
    </w:p>
    <w:p w:rsidR="00EA1307" w:rsidRPr="00096659" w:rsidRDefault="00EA1307" w:rsidP="00096659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6659">
        <w:rPr>
          <w:rFonts w:ascii="Times New Roman" w:hAnsi="Times New Roman" w:cs="Times New Roman"/>
          <w:sz w:val="24"/>
          <w:szCs w:val="24"/>
        </w:rPr>
        <w:t>12) сведения о ФЛ, имеющего право действовать без доверенности.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3.7.6. Сведения о техническом паспорте помещения: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3.7.6.1. Атрибутивный состав запроса: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кадастровый номер.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3.7.6.2. Атрибутивный состав ответа: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1) инвентарный номер;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2) дата обследования объекта;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3) технический паспорт.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3.7.7. Сведения о поэтажном плане дома: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3.7.7.1. Атрибутивный состав запроса: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кадастровый номер.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3.7.7.2. Атрибутивный состав ответа: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1) инвентарный номер;</w:t>
      </w:r>
    </w:p>
    <w:p w:rsidR="00096659" w:rsidRP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2) дата обследования объекта;</w:t>
      </w:r>
    </w:p>
    <w:p w:rsidR="00096659" w:rsidRDefault="00096659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3) поэтажный план дома.</w:t>
      </w:r>
    </w:p>
    <w:p w:rsidR="00EA1307" w:rsidRPr="00096659" w:rsidRDefault="00EA1307" w:rsidP="00096659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096659">
        <w:t>3.7.</w:t>
      </w:r>
      <w:r w:rsidR="00096659">
        <w:t>8</w:t>
      </w:r>
      <w:r w:rsidRPr="00096659">
        <w:t>. Получение сведений и документов из Министерстве культуры, туризма и архивного дела Республики Коми, необходимых для предоставления муниципальной услуги (в отношении заключения  органа по охране памятников архитектуры, истории и культуры</w:t>
      </w:r>
      <w:r w:rsidR="00F13CD9" w:rsidRPr="00096659">
        <w:t xml:space="preserve">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r w:rsidRPr="00096659">
        <w:t>), осуществляется путем направления запросов, в том числе в электронной форме.</w:t>
      </w:r>
    </w:p>
    <w:p w:rsidR="00B77CF5" w:rsidRPr="00484DFD" w:rsidRDefault="00B77CF5" w:rsidP="00484DFD">
      <w:pPr>
        <w:pStyle w:val="ab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DFD">
        <w:rPr>
          <w:rFonts w:ascii="Times New Roman" w:hAnsi="Times New Roman" w:cs="Times New Roman"/>
          <w:sz w:val="24"/>
          <w:szCs w:val="24"/>
        </w:rPr>
        <w:t>3.7.</w:t>
      </w:r>
      <w:r w:rsidR="008D47D4">
        <w:rPr>
          <w:rFonts w:ascii="Times New Roman" w:hAnsi="Times New Roman" w:cs="Times New Roman"/>
          <w:sz w:val="24"/>
          <w:szCs w:val="24"/>
        </w:rPr>
        <w:t>9</w:t>
      </w:r>
      <w:r w:rsidRPr="00484DFD">
        <w:rPr>
          <w:rFonts w:ascii="Times New Roman" w:hAnsi="Times New Roman" w:cs="Times New Roman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B77CF5" w:rsidRPr="00A56D62" w:rsidRDefault="00B77CF5" w:rsidP="00A56D62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84DFD">
        <w:rPr>
          <w:rFonts w:eastAsia="Calibri"/>
          <w:sz w:val="24"/>
          <w:szCs w:val="24"/>
          <w:lang w:eastAsia="en-US"/>
        </w:rPr>
        <w:t>Способом фиксации результата административной процедуры в МФЦ является регистрация в СМЭВ ответов на межведомственные</w:t>
      </w:r>
      <w:r w:rsidRPr="00A56D62">
        <w:rPr>
          <w:rFonts w:eastAsia="Calibri"/>
          <w:sz w:val="24"/>
          <w:szCs w:val="24"/>
          <w:lang w:eastAsia="en-US"/>
        </w:rPr>
        <w:t xml:space="preserve"> запросы. </w:t>
      </w: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9565E" w:rsidRPr="00B4718C" w:rsidRDefault="0079565E" w:rsidP="0079565E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Административная процедура</w:t>
      </w:r>
    </w:p>
    <w:p w:rsidR="0079565E" w:rsidRPr="00B4718C" w:rsidRDefault="0079565E" w:rsidP="0079565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«Принятие решения о предоставлении (об отказе в предоставлении) муниципальной услуги»</w:t>
      </w:r>
    </w:p>
    <w:p w:rsidR="0079565E" w:rsidRPr="00B4718C" w:rsidRDefault="0079565E" w:rsidP="0079565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79565E" w:rsidRPr="00245E8A" w:rsidRDefault="0079565E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3.8. Критериями принятия решения о предоставлении муниципальной услуги являются:</w:t>
      </w:r>
    </w:p>
    <w:p w:rsidR="0079565E" w:rsidRPr="00245E8A" w:rsidRDefault="0079565E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1) получение в полном объеме сведений и документов, необходимых для принятия решения;</w:t>
      </w:r>
    </w:p>
    <w:p w:rsidR="0079565E" w:rsidRPr="00245E8A" w:rsidRDefault="0079565E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lastRenderedPageBreak/>
        <w:t>2) отсутствие оснований для отказа в предоставлении муниципальной услуги, указанных в пункт</w:t>
      </w:r>
      <w:r w:rsidR="001C62E3">
        <w:rPr>
          <w:rFonts w:eastAsia="Calibri"/>
          <w:sz w:val="24"/>
          <w:szCs w:val="24"/>
          <w:lang w:eastAsia="en-US"/>
        </w:rPr>
        <w:t>ах</w:t>
      </w:r>
      <w:r w:rsidRPr="00245E8A">
        <w:rPr>
          <w:rFonts w:eastAsia="Calibri"/>
          <w:sz w:val="24"/>
          <w:szCs w:val="24"/>
          <w:lang w:eastAsia="en-US"/>
        </w:rPr>
        <w:t xml:space="preserve"> 2.13.1</w:t>
      </w:r>
      <w:r w:rsidR="001C62E3">
        <w:rPr>
          <w:rFonts w:eastAsia="Calibri"/>
          <w:sz w:val="24"/>
          <w:szCs w:val="24"/>
          <w:lang w:eastAsia="en-US"/>
        </w:rPr>
        <w:t xml:space="preserve"> и 2.13.2</w:t>
      </w:r>
      <w:r w:rsidRPr="00245E8A">
        <w:rPr>
          <w:rFonts w:eastAsia="Calibri"/>
          <w:sz w:val="24"/>
          <w:szCs w:val="24"/>
          <w:lang w:eastAsia="en-US"/>
        </w:rPr>
        <w:t xml:space="preserve"> настоящего Административного регламента. </w:t>
      </w:r>
    </w:p>
    <w:p w:rsidR="0079565E" w:rsidRPr="00AB4397" w:rsidRDefault="0079565E" w:rsidP="00AB4397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B4397">
        <w:rPr>
          <w:rFonts w:eastAsia="Calibri"/>
          <w:sz w:val="24"/>
          <w:szCs w:val="24"/>
          <w:lang w:eastAsia="en-US"/>
        </w:rPr>
        <w:t>3.8.1.  Исчерпывающий</w:t>
      </w:r>
      <w:r w:rsidRPr="00AB4397">
        <w:rPr>
          <w:rFonts w:eastAsia="Calibri"/>
          <w:sz w:val="24"/>
          <w:szCs w:val="24"/>
          <w:lang w:eastAsia="en-US"/>
        </w:rPr>
        <w:tab/>
        <w:t xml:space="preserve">перечень оснований для отказа в предоставлении муниципальной услуги и критерии принятия решения:  </w:t>
      </w:r>
    </w:p>
    <w:p w:rsidR="00AB4397" w:rsidRPr="00AB4397" w:rsidRDefault="00AB4397" w:rsidP="00AB4397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3.8</w:t>
      </w:r>
      <w:r w:rsidRPr="00AB4397">
        <w:t>.1.</w:t>
      </w:r>
      <w:r>
        <w:t>1.</w:t>
      </w:r>
      <w:r w:rsidRPr="00AB4397">
        <w:t xml:space="preserve"> </w:t>
      </w:r>
      <w:r>
        <w:t>д</w:t>
      </w:r>
      <w:r w:rsidRPr="00AB4397">
        <w:t xml:space="preserve">ля варианта предоставления услуги </w:t>
      </w:r>
      <w:r>
        <w:t>«</w:t>
      </w:r>
      <w:r w:rsidRPr="00AB4397">
        <w:t>Перевод жилого помещения в нежилое</w:t>
      </w:r>
      <w:r>
        <w:t xml:space="preserve"> помещение»</w:t>
      </w:r>
      <w:r w:rsidRPr="00AB4397">
        <w:t>:</w:t>
      </w:r>
    </w:p>
    <w:p w:rsidR="00AB4397" w:rsidRPr="00AB4397" w:rsidRDefault="00AB4397" w:rsidP="00AB4397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 xml:space="preserve">1) в случае непредставления заявителем документов, указанных в </w:t>
      </w:r>
      <w:r>
        <w:t xml:space="preserve">подпунктах 1-3 </w:t>
      </w:r>
      <w:r w:rsidRPr="00AB4397">
        <w:t>пункт</w:t>
      </w:r>
      <w:r>
        <w:t>а</w:t>
      </w:r>
      <w:r w:rsidRPr="00AB4397">
        <w:t xml:space="preserve"> 2.</w:t>
      </w:r>
      <w:r>
        <w:t>7 настоящего</w:t>
      </w:r>
      <w:r w:rsidRPr="00AB4397">
        <w:t xml:space="preserve"> </w:t>
      </w:r>
      <w:r>
        <w:t>А</w:t>
      </w:r>
      <w:r w:rsidRPr="00AB4397">
        <w:t>дминистративного регламента, критерием принятия решения по результатам анализа заявления и представленного комплекта документов является отсутствие комплекта документов, обязанность по предоставлению которых установлена пунктом 2.</w:t>
      </w:r>
      <w:r>
        <w:t>7</w:t>
      </w:r>
      <w:r w:rsidRPr="00AB4397">
        <w:t xml:space="preserve"> </w:t>
      </w:r>
      <w:r>
        <w:t>настоящего А</w:t>
      </w:r>
      <w:r w:rsidRPr="00AB4397">
        <w:t>дминистративного регламента;</w:t>
      </w:r>
    </w:p>
    <w:p w:rsidR="00AB4397" w:rsidRDefault="00AB4397" w:rsidP="00AB4397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2) в случае поступления </w:t>
      </w:r>
      <w:r w:rsidRPr="001E5F03">
        <w:t xml:space="preserve">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 xml:space="preserve">, </w:t>
      </w:r>
      <w:r w:rsidRPr="00AB4397">
        <w:t>критерием принятия решения по результатам анализа заявления и представленного комплекта документов</w:t>
      </w:r>
      <w:r>
        <w:t>, а также документов, поступивших в рамках межведомственного взаимодействия,</w:t>
      </w:r>
      <w:r w:rsidRPr="00AB4397">
        <w:t xml:space="preserve"> является поступление ответа на межведомственный запрос об отсутствии документа и (или) информации, необходимых для перевода жилого помещения в нежилое помещение</w:t>
      </w:r>
      <w:r>
        <w:t>,</w:t>
      </w:r>
      <w:r w:rsidRPr="00AB4397">
        <w:t xml:space="preserve"> уведомление заявителя о получении такого ответа с предложением предоставить такой документ и (или) информацию, </w:t>
      </w:r>
      <w:r>
        <w:t xml:space="preserve"> по </w:t>
      </w:r>
      <w:r w:rsidRPr="00AB4397">
        <w:t>истечение 15 рабочих дней с момента направления заявления заявителю и не</w:t>
      </w:r>
      <w:r>
        <w:t xml:space="preserve"> </w:t>
      </w:r>
      <w:r w:rsidRPr="00AB4397">
        <w:t xml:space="preserve">поступление от заявителя указанных </w:t>
      </w:r>
      <w:r>
        <w:t>документа и (или) информации в Орган</w:t>
      </w:r>
      <w:r w:rsidRPr="00AB4397">
        <w:t xml:space="preserve"> в установленном порядке;</w:t>
      </w:r>
    </w:p>
    <w:p w:rsidR="00AB4397" w:rsidRPr="00AB4397" w:rsidRDefault="00AB4397" w:rsidP="00AB4397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>3) в случае представления документов в ненадлежащий орган</w:t>
      </w:r>
      <w:r w:rsidR="00123E0C">
        <w:t>,</w:t>
      </w:r>
      <w:r w:rsidRPr="00AB4397">
        <w:t xml:space="preserve"> критерием принятия решения </w:t>
      </w:r>
      <w:r w:rsidR="00123E0C" w:rsidRPr="00AB4397">
        <w:t>по результатам анализа заявления и представленного комплекта документов</w:t>
      </w:r>
      <w:r w:rsidR="00123E0C">
        <w:t>, а также документов, поступивших в рамках межведомственного взаимодействия,</w:t>
      </w:r>
      <w:r w:rsidR="00123E0C" w:rsidRPr="00AB4397">
        <w:t xml:space="preserve"> </w:t>
      </w:r>
      <w:r w:rsidRPr="00AB4397">
        <w:t xml:space="preserve">является установление факта расположения жилого помещения за границами территории </w:t>
      </w:r>
      <w:r w:rsidR="00123E0C">
        <w:t>сельского поселения «Куниб»</w:t>
      </w:r>
      <w:r w:rsidRPr="00AB4397">
        <w:t>;</w:t>
      </w:r>
    </w:p>
    <w:p w:rsidR="001C62E3" w:rsidRDefault="00123E0C" w:rsidP="00123E0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>4) в случае несоблюдения предусмотренных статьей 22 </w:t>
      </w:r>
      <w:hyperlink r:id="rId15" w:anchor="7D20K3" w:history="1">
        <w:r w:rsidRPr="00123E0C">
          <w:rPr>
            <w:rStyle w:val="a7"/>
            <w:color w:val="auto"/>
            <w:u w:val="none"/>
          </w:rPr>
          <w:t>Жилищного кодекса Российской Федерации</w:t>
        </w:r>
      </w:hyperlink>
      <w:r w:rsidRPr="00123E0C">
        <w:t> условий перевода помещения</w:t>
      </w:r>
      <w:r>
        <w:t>,</w:t>
      </w:r>
      <w:r w:rsidRPr="00123E0C">
        <w:t xml:space="preserve"> критериями пр</w:t>
      </w:r>
      <w:r w:rsidRPr="00AB4397">
        <w:t xml:space="preserve">инятия решения </w:t>
      </w:r>
      <w:r w:rsidR="004C5B60" w:rsidRPr="00AB4397">
        <w:t>по результатам анализа заявления и представленного комплекта документов</w:t>
      </w:r>
      <w:r w:rsidR="004C5B60">
        <w:t>, а также документов, поступивших в рамках межведомственного взаимодействия,</w:t>
      </w:r>
      <w:r w:rsidR="004C5B60" w:rsidRPr="00AB4397">
        <w:t xml:space="preserve"> </w:t>
      </w:r>
      <w:r w:rsidRPr="00AB4397">
        <w:t>являются:</w:t>
      </w:r>
    </w:p>
    <w:p w:rsidR="00123E0C" w:rsidRPr="00AB4397" w:rsidRDefault="004C5B60" w:rsidP="00123E0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23E0C" w:rsidRPr="00AB4397">
        <w:t>в случае</w:t>
      </w:r>
      <w:r>
        <w:t>,</w:t>
      </w:r>
      <w:r w:rsidR="00123E0C" w:rsidRPr="00AB4397">
        <w:t xml:space="preserve"> если переводимое помещение не отвечает требованиям законодательства о градостроительной деятельности </w:t>
      </w:r>
      <w:r w:rsidR="00123E0C" w:rsidRPr="004C5B60">
        <w:t>(</w:t>
      </w:r>
      <w:hyperlink r:id="rId16" w:anchor="64U0IK" w:history="1">
        <w:r w:rsidR="00123E0C" w:rsidRPr="004C5B60">
          <w:rPr>
            <w:rStyle w:val="a7"/>
            <w:color w:val="auto"/>
            <w:u w:val="none"/>
          </w:rPr>
          <w:t>Градостроительный кодекс Российской Федерации</w:t>
        </w:r>
      </w:hyperlink>
      <w:r w:rsidR="00123E0C" w:rsidRPr="00AB4397">
        <w:t>, другие федеральные законы и иные нормативные правовые акты Российской Федерации, а также законы и иные нормативные правовые акты субъекта Российской Федерации (</w:t>
      </w:r>
      <w:r>
        <w:t>Республики Коми</w:t>
      </w:r>
      <w:r w:rsidR="00123E0C" w:rsidRPr="00AB4397">
        <w:t xml:space="preserve">)) - установление факта </w:t>
      </w:r>
      <w:r>
        <w:t>несоответствия установленным требованиям законодательства</w:t>
      </w:r>
      <w:r w:rsidR="00123E0C" w:rsidRPr="00AB4397">
        <w:t>;</w:t>
      </w:r>
    </w:p>
    <w:p w:rsidR="00123E0C" w:rsidRPr="00AB4397" w:rsidRDefault="004C5B60" w:rsidP="00123E0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23E0C" w:rsidRPr="00AB4397">
        <w:t>в случае</w:t>
      </w:r>
      <w:r>
        <w:t>,</w:t>
      </w:r>
      <w:r w:rsidR="00123E0C" w:rsidRPr="00AB4397">
        <w:t xml:space="preserve">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- установление факта </w:t>
      </w:r>
      <w:r>
        <w:t>такого ограничения</w:t>
      </w:r>
      <w:r w:rsidR="00123E0C" w:rsidRPr="00AB4397">
        <w:t>;</w:t>
      </w:r>
    </w:p>
    <w:p w:rsidR="00123E0C" w:rsidRPr="00AB4397" w:rsidRDefault="004C5B60" w:rsidP="00123E0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23E0C" w:rsidRPr="00AB4397">
        <w:t>в случае</w:t>
      </w:r>
      <w:r>
        <w:t>,</w:t>
      </w:r>
      <w:r w:rsidR="00123E0C" w:rsidRPr="00AB4397"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</w:t>
      </w:r>
      <w:r>
        <w:t>–</w:t>
      </w:r>
      <w:r w:rsidR="00123E0C" w:rsidRPr="00AB4397">
        <w:t xml:space="preserve"> </w:t>
      </w:r>
      <w:r>
        <w:t xml:space="preserve">установление факта </w:t>
      </w:r>
      <w:r w:rsidR="00123E0C" w:rsidRPr="00AB4397">
        <w:t xml:space="preserve"> </w:t>
      </w:r>
      <w:r>
        <w:t xml:space="preserve"> </w:t>
      </w:r>
      <w:r w:rsidR="00123E0C" w:rsidRPr="00AB4397">
        <w:t>нахождени</w:t>
      </w:r>
      <w:r>
        <w:t>я</w:t>
      </w:r>
      <w:r w:rsidR="00123E0C" w:rsidRPr="00AB4397">
        <w:t xml:space="preserve"> переводимого помещения в составе жилого помещения либо наличи</w:t>
      </w:r>
      <w:r>
        <w:t>я</w:t>
      </w:r>
      <w:r w:rsidR="00123E0C" w:rsidRPr="00AB4397">
        <w:t xml:space="preserve"> в переводимом помещении зарегистрированных граждан;</w:t>
      </w:r>
    </w:p>
    <w:p w:rsidR="00123E0C" w:rsidRPr="00AB4397" w:rsidRDefault="004C5B60" w:rsidP="00123E0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23E0C" w:rsidRPr="00AB4397">
        <w:t>в случае</w:t>
      </w:r>
      <w:r>
        <w:t>,</w:t>
      </w:r>
      <w:r w:rsidR="00123E0C" w:rsidRPr="00AB4397">
        <w:t xml:space="preserve"> если право собственности на переводимое помещение обременено правами каких-либо лиц - установление </w:t>
      </w:r>
      <w:r>
        <w:t xml:space="preserve"> </w:t>
      </w:r>
      <w:r w:rsidR="00123E0C" w:rsidRPr="00AB4397">
        <w:t>факта наличия обременения переводимого помещения;</w:t>
      </w:r>
    </w:p>
    <w:p w:rsidR="00123E0C" w:rsidRPr="00AB4397" w:rsidRDefault="004C5B60" w:rsidP="00123E0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23E0C" w:rsidRPr="00AB4397">
        <w:t>в случае</w:t>
      </w:r>
      <w:r>
        <w:t>,</w:t>
      </w:r>
      <w:r w:rsidR="00123E0C" w:rsidRPr="00AB4397">
        <w:t xml:space="preserve"> если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квартира расположена выше первого этажа, но помещения, расположенные непосредственно под квартирой, переводимой в нежилое помещение, являются жилыми - установление факта </w:t>
      </w:r>
      <w:r>
        <w:t>несоблюдения таких требований</w:t>
      </w:r>
      <w:r w:rsidR="00123E0C" w:rsidRPr="00AB4397">
        <w:t>;</w:t>
      </w:r>
    </w:p>
    <w:p w:rsidR="00123E0C" w:rsidRPr="00AB4397" w:rsidRDefault="004C5B60" w:rsidP="00123E0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lastRenderedPageBreak/>
        <w:t xml:space="preserve">- </w:t>
      </w:r>
      <w:r w:rsidR="00123E0C" w:rsidRPr="00AB4397">
        <w:t>в случае</w:t>
      </w:r>
      <w:r w:rsidR="008F7AED">
        <w:t>,</w:t>
      </w:r>
      <w:r w:rsidR="00123E0C" w:rsidRPr="00AB4397">
        <w:t xml:space="preserve"> если предполагается перевод жилого помещения в наемном доме социального использования в нежилое помещение - установление факта </w:t>
      </w:r>
      <w:r w:rsidR="008F7AED">
        <w:t>такого ограничения;</w:t>
      </w:r>
    </w:p>
    <w:p w:rsidR="00123E0C" w:rsidRPr="00AB4397" w:rsidRDefault="008F7AED" w:rsidP="00123E0C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="00123E0C" w:rsidRPr="00AB4397">
        <w:t>в случае</w:t>
      </w:r>
      <w:r>
        <w:t>,</w:t>
      </w:r>
      <w:r w:rsidR="00123E0C" w:rsidRPr="00AB4397">
        <w:t xml:space="preserve"> если предполагается перевод жилого помещения в нежилое помещение в целях осуществления религиозной деятельности - </w:t>
      </w:r>
      <w:r w:rsidRPr="00AB4397">
        <w:t xml:space="preserve">установление факта </w:t>
      </w:r>
      <w:r>
        <w:t>такого ограничения;</w:t>
      </w:r>
    </w:p>
    <w:p w:rsidR="00B719D3" w:rsidRDefault="00B719D3" w:rsidP="00AB4397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>5) в случае несоответствия проекта переустройства и (или) перепланировки жилого помещения требованиям законодательства</w:t>
      </w:r>
      <w:r>
        <w:t>,</w:t>
      </w:r>
      <w:r w:rsidRPr="00AB4397">
        <w:t xml:space="preserve"> критерием принятия решения по результатам анализа заявления и представленного комплекта документов</w:t>
      </w:r>
      <w:r>
        <w:t>, а также документов, поступивших в рамках межведомственного взаимодействия,</w:t>
      </w:r>
      <w:r w:rsidRPr="00AB4397">
        <w:t xml:space="preserve"> является установление факта </w:t>
      </w:r>
      <w:r>
        <w:t xml:space="preserve">несоответствия установленным требованиям законодательства. </w:t>
      </w:r>
    </w:p>
    <w:p w:rsidR="00B719D3" w:rsidRDefault="00B719D3" w:rsidP="00B719D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3</w:t>
      </w:r>
      <w:r w:rsidR="00AB4397" w:rsidRPr="001E5F03">
        <w:t>.</w:t>
      </w:r>
      <w:r>
        <w:t>8</w:t>
      </w:r>
      <w:r w:rsidR="00AB4397" w:rsidRPr="001E5F03">
        <w:t>.</w:t>
      </w:r>
      <w:r>
        <w:t>1.</w:t>
      </w:r>
      <w:r w:rsidR="00AB4397" w:rsidRPr="001E5F03">
        <w:t xml:space="preserve">2. </w:t>
      </w:r>
      <w:r>
        <w:t>д</w:t>
      </w:r>
      <w:r w:rsidR="00AB4397" w:rsidRPr="001E5F03">
        <w:t xml:space="preserve">ля варианта предоставления услуги </w:t>
      </w:r>
      <w:r w:rsidR="00AB4397">
        <w:t>«</w:t>
      </w:r>
      <w:r w:rsidR="00AB4397" w:rsidRPr="001E5F03">
        <w:t>Перевод нежилого помеще</w:t>
      </w:r>
      <w:r w:rsidR="00AB4397">
        <w:t>ния в жилое</w:t>
      </w:r>
      <w:r>
        <w:t xml:space="preserve"> помещение</w:t>
      </w:r>
      <w:r w:rsidR="00AB4397">
        <w:t>»</w:t>
      </w:r>
      <w:r w:rsidR="00AB4397" w:rsidRPr="001E5F03">
        <w:t>:</w:t>
      </w:r>
      <w:r w:rsidRPr="00B719D3">
        <w:t xml:space="preserve"> </w:t>
      </w:r>
    </w:p>
    <w:p w:rsidR="00B719D3" w:rsidRPr="00AB4397" w:rsidRDefault="00B719D3" w:rsidP="00B719D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 xml:space="preserve">1) в случае непредставления заявителем документов, указанных в </w:t>
      </w:r>
      <w:r>
        <w:t xml:space="preserve">подпунктах 1, 2, 4 </w:t>
      </w:r>
      <w:r w:rsidRPr="00AB4397">
        <w:t>пункт</w:t>
      </w:r>
      <w:r>
        <w:t>а</w:t>
      </w:r>
      <w:r w:rsidRPr="00AB4397">
        <w:t xml:space="preserve"> 2.</w:t>
      </w:r>
      <w:r>
        <w:t>7 настоящего А</w:t>
      </w:r>
      <w:r w:rsidRPr="00AB4397">
        <w:t>дминистративного регламента, критерием принятия решения по результатам анализа заявления и представленного комплекта документов</w:t>
      </w:r>
      <w:r>
        <w:t xml:space="preserve"> </w:t>
      </w:r>
      <w:r w:rsidRPr="00AB4397">
        <w:t xml:space="preserve">является </w:t>
      </w:r>
      <w:r w:rsidR="00437371" w:rsidRPr="00AB4397">
        <w:t>отсутствие комплекта документов, обязанность по предоставлению которых установлена пунктом 2.</w:t>
      </w:r>
      <w:r w:rsidR="00437371">
        <w:t>7</w:t>
      </w:r>
      <w:r w:rsidR="00437371" w:rsidRPr="00AB4397">
        <w:t xml:space="preserve"> </w:t>
      </w:r>
      <w:r w:rsidR="00437371">
        <w:t>настоящего А</w:t>
      </w:r>
      <w:r w:rsidR="00437371" w:rsidRPr="00AB4397">
        <w:t>дминистративного регламента;</w:t>
      </w:r>
    </w:p>
    <w:p w:rsidR="00B719D3" w:rsidRPr="00AB4397" w:rsidRDefault="00B719D3" w:rsidP="00B719D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 xml:space="preserve">2) </w:t>
      </w:r>
      <w:r w:rsidR="00437371">
        <w:t>в случае поступление в О</w:t>
      </w:r>
      <w:r w:rsidR="00437371" w:rsidRPr="001E5F03">
        <w:t>рган</w:t>
      </w:r>
      <w:r w:rsidR="00437371">
        <w:t xml:space="preserve"> </w:t>
      </w:r>
      <w:r w:rsidR="00437371" w:rsidRPr="001E5F03">
        <w:t xml:space="preserve">ответа </w:t>
      </w:r>
      <w:r w:rsidR="00437371">
        <w:t xml:space="preserve"> </w:t>
      </w:r>
      <w:r w:rsidR="00437371" w:rsidRPr="001E5F03">
        <w:t xml:space="preserve">на межведомственный запрос, свидетельствующего об отсутствии документа и (или) информации, необходимых для перевода </w:t>
      </w:r>
      <w:r w:rsidR="00437371">
        <w:t xml:space="preserve"> </w:t>
      </w:r>
      <w:r w:rsidR="00437371" w:rsidRPr="001E5F03">
        <w:t>нежилого помещения в жилое помещение и указанных в пункте 2.</w:t>
      </w:r>
      <w:r w:rsidR="00437371">
        <w:t>8 настоящего Административного регламента</w:t>
      </w:r>
      <w:r w:rsidRPr="00AB4397">
        <w:t xml:space="preserve">, критерием принятия решения </w:t>
      </w:r>
      <w:r w:rsidR="00437371" w:rsidRPr="00AB4397">
        <w:t>по результатам анализа заявления и представленного комплекта документов</w:t>
      </w:r>
      <w:r w:rsidR="00437371">
        <w:t>, а также документов, поступивших в рамках межведомственного взаимодействия,</w:t>
      </w:r>
      <w:r w:rsidR="00437371" w:rsidRPr="00AB4397">
        <w:t xml:space="preserve"> </w:t>
      </w:r>
      <w:r w:rsidRPr="00AB4397">
        <w:t>является поступление ответа на межведомственный запрос об отсутствии документа и (или) информации, необходимых для перевода нежилого помещения в жилое помещение, уведомление заявителя о получении такого ответа с предложением предоставить такой документ и (или) информацию, истечение 15 рабочих дней с момента направления заявления заявителю и не</w:t>
      </w:r>
      <w:r w:rsidR="00437371">
        <w:t xml:space="preserve"> </w:t>
      </w:r>
      <w:r w:rsidRPr="00AB4397">
        <w:t>поступление от заявителя указанных документа и (или) информации в Администрацию в установленном порядке;</w:t>
      </w:r>
      <w:r w:rsidR="00437371">
        <w:t xml:space="preserve"> </w:t>
      </w:r>
    </w:p>
    <w:p w:rsidR="00437371" w:rsidRPr="00AB4397" w:rsidRDefault="00B719D3" w:rsidP="0043737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>3) в случае представления документов в ненадлежащий орган</w:t>
      </w:r>
      <w:r w:rsidR="00437371">
        <w:t>,</w:t>
      </w:r>
      <w:r w:rsidRPr="00AB4397">
        <w:t xml:space="preserve"> </w:t>
      </w:r>
      <w:r w:rsidR="00437371" w:rsidRPr="00AB4397">
        <w:t>критерием принятия решения по результатам анализа заявления и представленного комплекта документов</w:t>
      </w:r>
      <w:r w:rsidR="00437371">
        <w:t>, а также документов, поступивших в рамках межведомственного взаимодействия,</w:t>
      </w:r>
      <w:r w:rsidR="00437371" w:rsidRPr="00AB4397">
        <w:t xml:space="preserve"> является установление факта расположения жилого помещения за границами территории </w:t>
      </w:r>
      <w:r w:rsidR="00437371">
        <w:t>сельского поселения «Куниб»</w:t>
      </w:r>
      <w:r w:rsidR="00437371" w:rsidRPr="00AB4397">
        <w:t>;</w:t>
      </w:r>
    </w:p>
    <w:p w:rsidR="00437371" w:rsidRDefault="00B719D3" w:rsidP="00B719D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t xml:space="preserve">4) </w:t>
      </w:r>
      <w:r w:rsidR="00437371" w:rsidRPr="00AB4397">
        <w:t>в случае несоблюдения предусмотренных статьей 22 </w:t>
      </w:r>
      <w:hyperlink r:id="rId17" w:anchor="7D20K3" w:history="1">
        <w:r w:rsidR="00437371" w:rsidRPr="00123E0C">
          <w:rPr>
            <w:rStyle w:val="a7"/>
            <w:color w:val="auto"/>
            <w:u w:val="none"/>
          </w:rPr>
          <w:t>Жилищного кодекса Российской Федерации</w:t>
        </w:r>
      </w:hyperlink>
      <w:r w:rsidR="00437371" w:rsidRPr="00123E0C">
        <w:t> условий перевода помещения</w:t>
      </w:r>
      <w:r w:rsidR="00437371">
        <w:t>,</w:t>
      </w:r>
      <w:r w:rsidR="00437371" w:rsidRPr="00123E0C">
        <w:t xml:space="preserve"> критериями пр</w:t>
      </w:r>
      <w:r w:rsidR="00437371" w:rsidRPr="00AB4397">
        <w:t>инятия решения по результатам анализа заявления и представленного комплекта документов</w:t>
      </w:r>
      <w:r w:rsidR="00437371">
        <w:t>, а также документов, поступивших в рамках межведомственного взаимодействия,</w:t>
      </w:r>
      <w:r w:rsidR="00437371" w:rsidRPr="00AB4397">
        <w:t xml:space="preserve"> являются:</w:t>
      </w:r>
    </w:p>
    <w:p w:rsidR="00437371" w:rsidRPr="00AB4397" w:rsidRDefault="00437371" w:rsidP="0043737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AB4397">
        <w:t>в случае</w:t>
      </w:r>
      <w:r>
        <w:t>,</w:t>
      </w:r>
      <w:r w:rsidRPr="00AB4397">
        <w:t xml:space="preserve"> если переводимое помещение не отвечает требованиям законодательства о градостроительной деятельности </w:t>
      </w:r>
      <w:r w:rsidRPr="004C5B60">
        <w:t>(</w:t>
      </w:r>
      <w:hyperlink r:id="rId18" w:anchor="64U0IK" w:history="1">
        <w:r w:rsidRPr="004C5B60">
          <w:rPr>
            <w:rStyle w:val="a7"/>
            <w:color w:val="auto"/>
            <w:u w:val="none"/>
          </w:rPr>
          <w:t>Градостроительный кодекс Российской Федерации</w:t>
        </w:r>
      </w:hyperlink>
      <w:r w:rsidRPr="00AB4397">
        <w:t>, другие федеральные законы и иные нормативные правовые акты Российской Федерации, а также законы и иные нормативные правовые акты субъекта Российской Федерации (</w:t>
      </w:r>
      <w:r>
        <w:t>Республики Коми</w:t>
      </w:r>
      <w:r w:rsidRPr="00AB4397">
        <w:t xml:space="preserve">)) - установление факта </w:t>
      </w:r>
      <w:r>
        <w:t>несоответствия установленным требованиям законодательства</w:t>
      </w:r>
      <w:r w:rsidRPr="00AB4397">
        <w:t>;</w:t>
      </w:r>
    </w:p>
    <w:p w:rsidR="00B719D3" w:rsidRPr="00AB4397" w:rsidRDefault="00437371" w:rsidP="00B719D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 </w:t>
      </w:r>
      <w:r w:rsidR="00B719D3" w:rsidRPr="00AB4397">
        <w:t>в случае</w:t>
      </w:r>
      <w:r>
        <w:t>,</w:t>
      </w:r>
      <w:r w:rsidR="00B719D3" w:rsidRPr="00AB4397">
        <w:t xml:space="preserve"> если переводимое помещение не отвечает требованиям, установленным </w:t>
      </w:r>
      <w:hyperlink r:id="rId19" w:history="1">
        <w:r w:rsidR="00B719D3" w:rsidRPr="00437371">
          <w:rPr>
            <w:rStyle w:val="a7"/>
            <w:color w:val="auto"/>
            <w:u w:val="none"/>
          </w:rPr>
          <w:t xml:space="preserve">Постановлением Правительства Российской Федерации от 28.01.2006 N 47 </w:t>
        </w:r>
        <w:r>
          <w:rPr>
            <w:rStyle w:val="a7"/>
            <w:color w:val="auto"/>
            <w:u w:val="none"/>
          </w:rPr>
          <w:t>«</w:t>
        </w:r>
        <w:r w:rsidR="00B719D3" w:rsidRPr="00437371">
          <w:rPr>
            <w:rStyle w:val="a7"/>
            <w:color w:val="auto"/>
            <w:u w:val="none"/>
          </w:rPr>
  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</w:t>
      </w:r>
      <w:r w:rsidR="00B719D3" w:rsidRPr="00437371">
        <w:t>, ил</w:t>
      </w:r>
      <w:r w:rsidR="00B719D3" w:rsidRPr="00AB4397">
        <w:t xml:space="preserve">и отсутствует возможность обеспечить соответствие такого помещения установленным требованиям - установление </w:t>
      </w:r>
      <w:r>
        <w:t>факта несоответствия установленным требованиям законодательства</w:t>
      </w:r>
      <w:r w:rsidR="00B719D3" w:rsidRPr="00AB4397">
        <w:t>;</w:t>
      </w:r>
    </w:p>
    <w:p w:rsidR="00437371" w:rsidRPr="00AB4397" w:rsidRDefault="00437371" w:rsidP="0043737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AB4397">
        <w:t>в случае</w:t>
      </w:r>
      <w:r>
        <w:t>,</w:t>
      </w:r>
      <w:r w:rsidRPr="00AB4397">
        <w:t xml:space="preserve"> если право собственности на переводимое помещение обременено правами каких-либо лиц - установление </w:t>
      </w:r>
      <w:r>
        <w:t xml:space="preserve"> </w:t>
      </w:r>
      <w:r w:rsidRPr="00AB4397">
        <w:t>факта наличия обременения переводимого помещения;</w:t>
      </w:r>
    </w:p>
    <w:p w:rsidR="00770422" w:rsidRDefault="00770422" w:rsidP="00770422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AB4397">
        <w:lastRenderedPageBreak/>
        <w:t>5) в случае несоответствия проекта переустройства и (или) перепланировки жилого помещения требованиям законодательства</w:t>
      </w:r>
      <w:r>
        <w:t>,</w:t>
      </w:r>
      <w:r w:rsidRPr="00AB4397">
        <w:t xml:space="preserve"> критерием принятия решения по результатам анализа заявления и представленного комплекта документов</w:t>
      </w:r>
      <w:r>
        <w:t>, а также документов, поступивших в рамках межведомственного взаимодействия,</w:t>
      </w:r>
      <w:r w:rsidRPr="00AB4397">
        <w:t xml:space="preserve"> является установление факта </w:t>
      </w:r>
      <w:r>
        <w:t xml:space="preserve">несоответствия установленным требованиям законодательства. </w:t>
      </w:r>
    </w:p>
    <w:p w:rsidR="0079565E" w:rsidRPr="00245E8A" w:rsidRDefault="0079565E" w:rsidP="00245E8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3.8.2. Решение о предоставлении (об отказе в предоставлении) муниципальной услуги принимается в течение </w:t>
      </w:r>
      <w:r w:rsidR="00302F34">
        <w:rPr>
          <w:rFonts w:ascii="Times New Roman" w:hAnsi="Times New Roman" w:cs="Times New Roman"/>
          <w:b w:val="0"/>
          <w:sz w:val="24"/>
          <w:szCs w:val="24"/>
        </w:rPr>
        <w:t>25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рабоч</w:t>
      </w:r>
      <w:r w:rsidR="000A1F1E" w:rsidRPr="00245E8A">
        <w:rPr>
          <w:rFonts w:ascii="Times New Roman" w:hAnsi="Times New Roman" w:cs="Times New Roman"/>
          <w:b w:val="0"/>
          <w:sz w:val="24"/>
          <w:szCs w:val="24"/>
        </w:rPr>
        <w:t>их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дн</w:t>
      </w:r>
      <w:r w:rsidR="000A1F1E" w:rsidRPr="00245E8A">
        <w:rPr>
          <w:rFonts w:ascii="Times New Roman" w:hAnsi="Times New Roman" w:cs="Times New Roman"/>
          <w:b w:val="0"/>
          <w:sz w:val="24"/>
          <w:szCs w:val="24"/>
        </w:rPr>
        <w:t>ей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 с даты получения всех сведений и документов, необходимых для принятия решения.</w:t>
      </w:r>
    </w:p>
    <w:p w:rsidR="0079565E" w:rsidRPr="00245E8A" w:rsidRDefault="0079565E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3.8.3.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79565E" w:rsidRPr="00245E8A" w:rsidRDefault="0079565E" w:rsidP="00245E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 3.8.4. Способом фиксации результата административной процедуры является регистрация</w:t>
      </w:r>
      <w:r w:rsidRPr="00245E8A">
        <w:rPr>
          <w:rFonts w:eastAsia="Calibri"/>
          <w:sz w:val="24"/>
          <w:szCs w:val="24"/>
        </w:rPr>
        <w:t xml:space="preserve"> специалистом Органа, </w:t>
      </w:r>
      <w:r w:rsidRPr="00245E8A">
        <w:rPr>
          <w:sz w:val="24"/>
          <w:szCs w:val="24"/>
        </w:rPr>
        <w:t>ответственному за выдачу результата предоставления муниципальной услуги</w:t>
      </w:r>
      <w:r w:rsidRPr="00245E8A">
        <w:rPr>
          <w:rFonts w:eastAsia="Calibri"/>
          <w:sz w:val="24"/>
          <w:szCs w:val="24"/>
        </w:rPr>
        <w:t xml:space="preserve">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96DA6" w:rsidRPr="00295AE7" w:rsidRDefault="00C96DA6" w:rsidP="00C96DA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A1F1E" w:rsidRPr="000A1F1E" w:rsidRDefault="000A1F1E" w:rsidP="00946703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0A1F1E">
        <w:rPr>
          <w:b/>
          <w:sz w:val="24"/>
          <w:szCs w:val="24"/>
        </w:rPr>
        <w:t>Административная процедура</w:t>
      </w:r>
    </w:p>
    <w:p w:rsidR="000A1F1E" w:rsidRPr="000A1F1E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A1F1E">
        <w:rPr>
          <w:rFonts w:ascii="Times New Roman" w:hAnsi="Times New Roman" w:cs="Times New Roman"/>
          <w:sz w:val="24"/>
          <w:szCs w:val="24"/>
        </w:rPr>
        <w:t>«Предоставление результата муниципальной услуги»</w:t>
      </w:r>
    </w:p>
    <w:p w:rsidR="000A1F1E" w:rsidRPr="00B4718C" w:rsidRDefault="000A1F1E" w:rsidP="000A1F1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0A1F1E" w:rsidRPr="00DE4B15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 xml:space="preserve">3.9. Решение о </w:t>
      </w:r>
      <w:r w:rsidR="00DE4B15">
        <w:rPr>
          <w:sz w:val="24"/>
          <w:szCs w:val="24"/>
        </w:rPr>
        <w:t>п</w:t>
      </w:r>
      <w:r w:rsidR="00DE4B15" w:rsidRPr="00A35A24">
        <w:rPr>
          <w:rFonts w:eastAsia="Calibri"/>
          <w:bCs/>
          <w:sz w:val="24"/>
          <w:szCs w:val="24"/>
        </w:rPr>
        <w:t>еревод</w:t>
      </w:r>
      <w:r w:rsidR="00DE4B15">
        <w:rPr>
          <w:rFonts w:eastAsia="Calibri"/>
          <w:bCs/>
          <w:sz w:val="24"/>
          <w:szCs w:val="24"/>
        </w:rPr>
        <w:t>е</w:t>
      </w:r>
      <w:r w:rsidR="00DE4B15"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 w:rsidR="00DE4B15">
        <w:rPr>
          <w:rFonts w:eastAsia="Calibri"/>
          <w:bCs/>
          <w:sz w:val="24"/>
          <w:szCs w:val="24"/>
        </w:rPr>
        <w:t xml:space="preserve"> помещение </w:t>
      </w:r>
      <w:r w:rsidR="00DE4B15" w:rsidRPr="00A35A24">
        <w:rPr>
          <w:rFonts w:eastAsia="Calibri"/>
          <w:bCs/>
          <w:sz w:val="24"/>
          <w:szCs w:val="24"/>
        </w:rPr>
        <w:t>и</w:t>
      </w:r>
      <w:r w:rsidR="00DE4B15">
        <w:rPr>
          <w:rFonts w:eastAsia="Calibri"/>
          <w:bCs/>
          <w:sz w:val="24"/>
          <w:szCs w:val="24"/>
        </w:rPr>
        <w:t>ли</w:t>
      </w:r>
      <w:r w:rsidR="00DE4B15" w:rsidRPr="00A35A24">
        <w:rPr>
          <w:rFonts w:eastAsia="Calibri"/>
          <w:bCs/>
          <w:sz w:val="24"/>
          <w:szCs w:val="24"/>
        </w:rPr>
        <w:t xml:space="preserve"> нежилого помещения в жилое помещение</w:t>
      </w:r>
      <w:r w:rsidR="00302F34" w:rsidRPr="00DE4B15">
        <w:rPr>
          <w:sz w:val="24"/>
          <w:szCs w:val="24"/>
        </w:rPr>
        <w:t xml:space="preserve"> </w:t>
      </w:r>
      <w:r w:rsidRPr="00DE4B15">
        <w:rPr>
          <w:sz w:val="24"/>
          <w:szCs w:val="24"/>
        </w:rPr>
        <w:t xml:space="preserve">либо </w:t>
      </w:r>
      <w:r w:rsidRPr="00DE4B15">
        <w:rPr>
          <w:bCs/>
          <w:sz w:val="24"/>
          <w:szCs w:val="24"/>
        </w:rPr>
        <w:t>решение об отказе</w:t>
      </w:r>
      <w:r w:rsidR="00DE4B15">
        <w:rPr>
          <w:bCs/>
          <w:sz w:val="24"/>
          <w:szCs w:val="24"/>
        </w:rPr>
        <w:t xml:space="preserve"> в</w:t>
      </w:r>
      <w:r w:rsidRPr="00DE4B15">
        <w:rPr>
          <w:bCs/>
          <w:sz w:val="24"/>
          <w:szCs w:val="24"/>
        </w:rPr>
        <w:t xml:space="preserve"> </w:t>
      </w:r>
      <w:r w:rsidR="00DE4B15">
        <w:rPr>
          <w:bCs/>
          <w:sz w:val="24"/>
          <w:szCs w:val="24"/>
        </w:rPr>
        <w:t>п</w:t>
      </w:r>
      <w:r w:rsidR="00DE4B15" w:rsidRPr="00A35A24">
        <w:rPr>
          <w:rFonts w:eastAsia="Calibri"/>
          <w:bCs/>
          <w:sz w:val="24"/>
          <w:szCs w:val="24"/>
        </w:rPr>
        <w:t>еревод</w:t>
      </w:r>
      <w:r w:rsidR="00DE4B15">
        <w:rPr>
          <w:rFonts w:eastAsia="Calibri"/>
          <w:bCs/>
          <w:sz w:val="24"/>
          <w:szCs w:val="24"/>
        </w:rPr>
        <w:t>е</w:t>
      </w:r>
      <w:r w:rsidR="00DE4B15" w:rsidRPr="00A35A24">
        <w:rPr>
          <w:rFonts w:eastAsia="Calibri"/>
          <w:bCs/>
          <w:sz w:val="24"/>
          <w:szCs w:val="24"/>
        </w:rPr>
        <w:t xml:space="preserve"> жилого помещения в нежилое</w:t>
      </w:r>
      <w:r w:rsidR="00DE4B15">
        <w:rPr>
          <w:rFonts w:eastAsia="Calibri"/>
          <w:bCs/>
          <w:sz w:val="24"/>
          <w:szCs w:val="24"/>
        </w:rPr>
        <w:t xml:space="preserve"> помещение </w:t>
      </w:r>
      <w:r w:rsidR="00DE4B15" w:rsidRPr="00A35A24">
        <w:rPr>
          <w:rFonts w:eastAsia="Calibri"/>
          <w:bCs/>
          <w:sz w:val="24"/>
          <w:szCs w:val="24"/>
        </w:rPr>
        <w:t>и</w:t>
      </w:r>
      <w:r w:rsidR="00DE4B15">
        <w:rPr>
          <w:rFonts w:eastAsia="Calibri"/>
          <w:bCs/>
          <w:sz w:val="24"/>
          <w:szCs w:val="24"/>
        </w:rPr>
        <w:t>ли</w:t>
      </w:r>
      <w:r w:rsidR="00DE4B15" w:rsidRPr="00A35A24">
        <w:rPr>
          <w:rFonts w:eastAsia="Calibri"/>
          <w:bCs/>
          <w:sz w:val="24"/>
          <w:szCs w:val="24"/>
        </w:rPr>
        <w:t xml:space="preserve"> нежилого помещения в жилое помещение</w:t>
      </w:r>
      <w:r w:rsidR="00DE4B15" w:rsidRPr="00DE4B15">
        <w:rPr>
          <w:sz w:val="24"/>
          <w:szCs w:val="24"/>
        </w:rPr>
        <w:t xml:space="preserve"> </w:t>
      </w:r>
      <w:r w:rsidRPr="00DE4B15">
        <w:rPr>
          <w:sz w:val="24"/>
          <w:szCs w:val="24"/>
        </w:rPr>
        <w:t xml:space="preserve">выдается (направляется) заявителю способом, указанным в </w:t>
      </w:r>
      <w:r w:rsidRPr="00DE4B15">
        <w:rPr>
          <w:bCs/>
          <w:sz w:val="24"/>
          <w:szCs w:val="24"/>
        </w:rPr>
        <w:t>пункте 2.3.3  настоящего Административного регламента,</w:t>
      </w:r>
      <w:r w:rsidRPr="00DE4B15">
        <w:rPr>
          <w:sz w:val="24"/>
          <w:szCs w:val="24"/>
        </w:rPr>
        <w:t xml:space="preserve"> в течение 1 рабочего дня с момента принятия решения о предоставлении муниципальной услуги. </w:t>
      </w:r>
    </w:p>
    <w:p w:rsidR="000A1F1E" w:rsidRPr="00245E8A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4B15">
        <w:rPr>
          <w:sz w:val="24"/>
          <w:szCs w:val="24"/>
        </w:rPr>
        <w:t>Специалист Органа, ответственный</w:t>
      </w:r>
      <w:r w:rsidRPr="00245E8A">
        <w:rPr>
          <w:sz w:val="24"/>
          <w:szCs w:val="24"/>
        </w:rPr>
        <w:t xml:space="preserve">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0A1F1E" w:rsidRPr="00245E8A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245E8A">
        <w:rPr>
          <w:sz w:val="24"/>
          <w:szCs w:val="24"/>
        </w:rPr>
        <w:t xml:space="preserve">-  выдает его заявителю лично в Органе либо направляет его почтовым отправлением с уведомлением о вручении по адресу, указанному в запросе; </w:t>
      </w:r>
    </w:p>
    <w:p w:rsidR="000A1F1E" w:rsidRPr="00245E8A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0A1F1E" w:rsidRPr="00245E8A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0A1F1E" w:rsidRPr="00245E8A" w:rsidRDefault="000A1F1E" w:rsidP="000A1F1E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3.9.1.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регистрация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 xml:space="preserve">специалистом Органа, ответственным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за выдачу результата предоставления муниципальной услуги, информации о направлении результата предоставления муниципальной услуги заявителю </w:t>
      </w:r>
      <w:r w:rsidRPr="00245E8A">
        <w:rPr>
          <w:rFonts w:ascii="Times New Roman" w:eastAsia="Calibri" w:hAnsi="Times New Roman" w:cs="Times New Roman"/>
          <w:b w:val="0"/>
          <w:sz w:val="24"/>
          <w:szCs w:val="24"/>
        </w:rPr>
        <w:t>в журнале регистрации обращений за предоставлением муниципальных услуг</w:t>
      </w:r>
      <w:r w:rsidRPr="00245E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5E8A">
        <w:rPr>
          <w:rFonts w:ascii="Times New Roman" w:hAnsi="Times New Roman" w:cs="Times New Roman"/>
          <w:b w:val="0"/>
          <w:sz w:val="24"/>
          <w:szCs w:val="24"/>
        </w:rPr>
        <w:t xml:space="preserve">либо о его передаче для выдачи в МФЦ. </w:t>
      </w:r>
    </w:p>
    <w:p w:rsidR="000A1F1E" w:rsidRPr="00245E8A" w:rsidRDefault="000A1F1E" w:rsidP="000A1F1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0A1F1E" w:rsidRPr="00245E8A" w:rsidRDefault="000A1F1E" w:rsidP="000A1F1E">
      <w:pPr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0A1F1E" w:rsidRPr="00245E8A" w:rsidRDefault="000A1F1E" w:rsidP="000A1F1E">
      <w:pPr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lastRenderedPageBreak/>
        <w:t>ІІІ (ІІ). Вариант предоставления муниципальной услуги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«Исправление опечаток и (или) ошибок, допущенных в документах, выданных в результате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bCs/>
          <w:sz w:val="24"/>
          <w:szCs w:val="24"/>
        </w:rPr>
        <w:t>3.10. Результатом предоставления муниципальной услуги является выдача (направление</w:t>
      </w:r>
      <w:r w:rsidRPr="00B4718C">
        <w:rPr>
          <w:sz w:val="24"/>
          <w:szCs w:val="24"/>
        </w:rPr>
        <w:t xml:space="preserve">) решения </w:t>
      </w:r>
      <w:r w:rsidRPr="00B4718C">
        <w:rPr>
          <w:rFonts w:eastAsia="Calibri"/>
          <w:sz w:val="24"/>
          <w:szCs w:val="24"/>
        </w:rPr>
        <w:t xml:space="preserve">о предоставлении муниципальной услуги </w:t>
      </w:r>
      <w:r w:rsidRPr="00B4718C">
        <w:rPr>
          <w:sz w:val="24"/>
          <w:szCs w:val="24"/>
        </w:rPr>
        <w:t>с исправлениями опечаток и (или) ошибок, допущенных при первичном оформлении решения</w:t>
      </w:r>
      <w:r w:rsidRPr="00B4718C">
        <w:rPr>
          <w:rFonts w:eastAsia="Calibri"/>
          <w:sz w:val="24"/>
          <w:szCs w:val="24"/>
        </w:rPr>
        <w:t xml:space="preserve"> о предоставлении муниципальной услуги</w:t>
      </w:r>
      <w:r w:rsidRPr="00B4718C">
        <w:rPr>
          <w:sz w:val="24"/>
          <w:szCs w:val="24"/>
        </w:rPr>
        <w:t>,</w:t>
      </w:r>
      <w:r w:rsidRPr="00B4718C">
        <w:rPr>
          <w:bCs/>
          <w:sz w:val="24"/>
          <w:szCs w:val="24"/>
        </w:rPr>
        <w:t xml:space="preserve"> либо уведомления об отказе в предоставлении муниципальной услуги, который получается заявителем способом, указанным в пункте 2.3.3 настоящего Административного регламента.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sz w:val="24"/>
          <w:szCs w:val="24"/>
        </w:rPr>
        <w:t xml:space="preserve">(об отказе в предоставлении муниципальной услуги) </w:t>
      </w:r>
      <w:r w:rsidRPr="00B4718C">
        <w:rPr>
          <w:rFonts w:eastAsia="Calibri"/>
          <w:sz w:val="24"/>
          <w:szCs w:val="24"/>
        </w:rPr>
        <w:t xml:space="preserve"> с исправлениями опечаток и (или) ошибок, допущенных при первичном оформлении документа, имеет следующие реквизиты: регистрационный номер, дата регистрации, подпись руководителя Органа.</w:t>
      </w:r>
    </w:p>
    <w:p w:rsidR="008366E3" w:rsidRPr="00B4718C" w:rsidRDefault="008366E3" w:rsidP="008366E3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3.10.1. Перечень административных процедур (действий):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3.10.2. Максимальный срок предоставления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Органе, МФЦ либо на Едином портале. </w:t>
      </w:r>
    </w:p>
    <w:p w:rsidR="008366E3" w:rsidRPr="00B4718C" w:rsidRDefault="008366E3" w:rsidP="008366E3">
      <w:pPr>
        <w:tabs>
          <w:tab w:val="left" w:pos="709"/>
        </w:tabs>
        <w:autoSpaceDE w:val="0"/>
        <w:autoSpaceDN w:val="0"/>
        <w:adjustRightInd w:val="0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 Для получения муниципальной услуги заявитель представляет:</w:t>
      </w:r>
    </w:p>
    <w:p w:rsidR="008366E3" w:rsidRPr="0089065E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 xml:space="preserve">1) </w:t>
      </w:r>
      <w:r w:rsidRPr="0089065E">
        <w:rPr>
          <w:sz w:val="24"/>
          <w:szCs w:val="24"/>
        </w:rPr>
        <w:t>заявление, в котором указываются:</w:t>
      </w:r>
    </w:p>
    <w:p w:rsidR="0089065E" w:rsidRPr="0089065E" w:rsidRDefault="0089065E" w:rsidP="0089065E">
      <w:pPr>
        <w:ind w:firstLine="708"/>
        <w:jc w:val="both"/>
        <w:rPr>
          <w:color w:val="000000" w:themeColor="text1"/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заявлению, номер контактного телефона);</w:t>
      </w:r>
    </w:p>
    <w:p w:rsidR="0089065E" w:rsidRPr="0089065E" w:rsidRDefault="0089065E" w:rsidP="0089065E">
      <w:pPr>
        <w:ind w:firstLine="708"/>
        <w:jc w:val="both"/>
        <w:rPr>
          <w:color w:val="000000" w:themeColor="text1"/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номер контактного телефона;</w:t>
      </w:r>
    </w:p>
    <w:p w:rsidR="0089065E" w:rsidRPr="0089065E" w:rsidRDefault="0089065E" w:rsidP="0089065E">
      <w:pPr>
        <w:ind w:firstLine="708"/>
        <w:jc w:val="both"/>
        <w:rPr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адрес п</w:t>
      </w:r>
      <w:r w:rsidRPr="0089065E">
        <w:rPr>
          <w:sz w:val="24"/>
          <w:szCs w:val="24"/>
        </w:rPr>
        <w:t>омещения в многоквартирном доме</w:t>
      </w:r>
      <w:r>
        <w:rPr>
          <w:sz w:val="24"/>
          <w:szCs w:val="24"/>
        </w:rPr>
        <w:t>;</w:t>
      </w:r>
      <w:r w:rsidRPr="0089065E">
        <w:rPr>
          <w:sz w:val="24"/>
          <w:szCs w:val="24"/>
        </w:rPr>
        <w:t xml:space="preserve"> </w:t>
      </w:r>
    </w:p>
    <w:p w:rsidR="008366E3" w:rsidRPr="0089065E" w:rsidRDefault="008366E3" w:rsidP="00245E8A">
      <w:pPr>
        <w:ind w:firstLine="709"/>
        <w:jc w:val="both"/>
        <w:rPr>
          <w:color w:val="000000"/>
          <w:sz w:val="24"/>
          <w:szCs w:val="24"/>
        </w:rPr>
      </w:pPr>
      <w:r w:rsidRPr="0089065E">
        <w:rPr>
          <w:color w:val="000000"/>
          <w:sz w:val="24"/>
          <w:szCs w:val="24"/>
        </w:rPr>
        <w:t xml:space="preserve"> номер и дата решения, </w:t>
      </w:r>
      <w:r w:rsidRPr="0089065E">
        <w:rPr>
          <w:sz w:val="24"/>
          <w:szCs w:val="24"/>
        </w:rPr>
        <w:t>содержащего опечатки и (или) ошибки, с указанием, какие именно допущены опечатки и (или) ошибки</w:t>
      </w:r>
      <w:r w:rsidRPr="0089065E">
        <w:rPr>
          <w:color w:val="000000"/>
          <w:sz w:val="24"/>
          <w:szCs w:val="24"/>
        </w:rPr>
        <w:t>;</w:t>
      </w:r>
    </w:p>
    <w:p w:rsidR="008366E3" w:rsidRPr="0089065E" w:rsidRDefault="008366E3" w:rsidP="00245E8A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65E">
        <w:rPr>
          <w:rFonts w:ascii="Times New Roman" w:hAnsi="Times New Roman" w:cs="Times New Roman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366E3" w:rsidRPr="0089065E" w:rsidRDefault="008366E3" w:rsidP="00245E8A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65E">
        <w:rPr>
          <w:rFonts w:ascii="Times New Roman" w:hAnsi="Times New Roman" w:cs="Times New Roman"/>
          <w:sz w:val="24"/>
          <w:szCs w:val="24"/>
        </w:rPr>
        <w:t>почтовый адрес, телефон, адрес электронной почты (при необходимости), подпись заявителя (представителя заявителя).</w:t>
      </w:r>
    </w:p>
    <w:p w:rsidR="008366E3" w:rsidRPr="0089065E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 xml:space="preserve">По желанию заявителя заявление может быть заполнено специалистом Органа, МФЦ. </w:t>
      </w:r>
    </w:p>
    <w:p w:rsidR="008366E3" w:rsidRPr="00245E8A" w:rsidRDefault="008366E3" w:rsidP="00245E8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89065E">
        <w:rPr>
          <w:sz w:val="24"/>
          <w:szCs w:val="24"/>
          <w:shd w:val="clear" w:color="auto" w:fill="FFFFFF"/>
        </w:rPr>
        <w:t>2) документ, удостоверяющий личность заявителя (представителя заявителя)</w:t>
      </w:r>
      <w:r w:rsidRPr="0089065E">
        <w:rPr>
          <w:sz w:val="24"/>
          <w:szCs w:val="24"/>
        </w:rPr>
        <w:t xml:space="preserve"> (предоставляется в случае личного</w:t>
      </w:r>
      <w:r w:rsidRPr="00245E8A">
        <w:rPr>
          <w:sz w:val="24"/>
          <w:szCs w:val="24"/>
        </w:rPr>
        <w:t xml:space="preserve"> обращения);</w:t>
      </w:r>
    </w:p>
    <w:p w:rsidR="008366E3" w:rsidRPr="00245E8A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3) документ, подтверждающий полномочия представителя заявителя (в случае обращения представителя заявителя).</w:t>
      </w:r>
    </w:p>
    <w:p w:rsidR="008366E3" w:rsidRPr="00245E8A" w:rsidRDefault="008366E3" w:rsidP="00245E8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lastRenderedPageBreak/>
        <w:t xml:space="preserve">Примерная форма заявления о предоставлении муниципальной услуги приведена в приложениях </w:t>
      </w:r>
      <w:r w:rsidR="00DE4B15">
        <w:rPr>
          <w:sz w:val="24"/>
          <w:szCs w:val="24"/>
        </w:rPr>
        <w:t>3</w:t>
      </w:r>
      <w:r w:rsidR="00F3747E">
        <w:rPr>
          <w:sz w:val="24"/>
          <w:szCs w:val="24"/>
        </w:rPr>
        <w:t xml:space="preserve">, </w:t>
      </w:r>
      <w:r w:rsidR="00DE4B15">
        <w:rPr>
          <w:sz w:val="24"/>
          <w:szCs w:val="24"/>
        </w:rPr>
        <w:t>4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3.11.1.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B4718C">
        <w:rPr>
          <w:rFonts w:eastAsia="Calibri"/>
          <w:b/>
          <w:sz w:val="24"/>
          <w:szCs w:val="24"/>
        </w:rPr>
        <w:t>муниципальной</w:t>
      </w:r>
      <w:r w:rsidRPr="00B4718C">
        <w:rPr>
          <w:b/>
          <w:sz w:val="24"/>
          <w:szCs w:val="24"/>
        </w:rPr>
        <w:t xml:space="preserve">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3.12.1. Исчерпывающий перечень оснований для отказа в предоставлении муниципальной услуги и критерии принятия решения:  </w:t>
      </w:r>
    </w:p>
    <w:p w:rsidR="008366E3" w:rsidRPr="00B4718C" w:rsidRDefault="008366E3" w:rsidP="008366E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в случае несоответствия заявителя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выдачи  результата предоставления муниципальной услуги лицу, обратившемуся за исправлениями опечаток и (или) ошибок, допущенных в документах;</w:t>
      </w:r>
    </w:p>
    <w:p w:rsidR="008366E3" w:rsidRPr="00B4718C" w:rsidRDefault="008366E3" w:rsidP="008366E3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в случае отсутствия факта допущения опечаток и (или) ошибок в документах, выданных в результате предоставления муниципальной услуги, критерием принятия решения являются результаты документарной проверки сведений и документов, имеющихся в распоряжении Органа, свидетельствующие о том, что при первичном оформлении результата предоставления муниципальной услуги не были допущены опечатки и (или) ошибки.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3.12.2. </w:t>
      </w:r>
      <w:r w:rsidRPr="00B4718C">
        <w:rPr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запроса в Органе. 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3.12.3.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8366E3" w:rsidRPr="00B4718C" w:rsidRDefault="008366E3" w:rsidP="008366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</w:rPr>
      </w:pPr>
      <w:r w:rsidRPr="00B4718C">
        <w:rPr>
          <w:sz w:val="24"/>
          <w:szCs w:val="24"/>
        </w:rPr>
        <w:t xml:space="preserve"> 3.12.4.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B4718C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B4718C">
        <w:rPr>
          <w:rFonts w:eastAsia="Calibri"/>
          <w:sz w:val="24"/>
          <w:szCs w:val="24"/>
        </w:rPr>
        <w:t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</w:t>
      </w:r>
    </w:p>
    <w:p w:rsidR="008366E3" w:rsidRPr="00B4718C" w:rsidRDefault="008366E3" w:rsidP="008366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3.13. Результат предоставления муниципальной услуги с исправлениями опечаток и (или) ошибок, допущенных при первичном оформлении документа, либо уведомление об отказе в предоставлении муниципальной услуги выдается (направляется) заявителю способом, указанным в пункте 2.3.3 настоящего Административного регламента, в течение 5 рабочих дней с момента регистрации запроса о предоставлении муниципальной услуги.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3.13.1. Специалист Органа, ответственный за выдачу результата предоставления муниципальной услуги, в зависимости от выбранного заявителем способа получения результата, документ, являющийся результатом предоставления муниципальной услуги: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366E3" w:rsidRPr="00B4718C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8366E3" w:rsidRPr="00B4718C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4718C">
        <w:rPr>
          <w:sz w:val="24"/>
          <w:szCs w:val="24"/>
        </w:rPr>
        <w:t xml:space="preserve">3.13.2.  </w:t>
      </w:r>
      <w:r w:rsidRPr="00B4718C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B4718C">
        <w:rPr>
          <w:sz w:val="24"/>
          <w:szCs w:val="24"/>
        </w:rPr>
        <w:lastRenderedPageBreak/>
        <w:t>регистрация специалистом Органа, ответственным за выдачу результата предоставления муниципальной услуги,  информации о направлении результата предоставления муниципальной услуги заявителю в журнале регистрации обращений за предоставлением муниципальных услуг.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8366E3" w:rsidRPr="00B4718C" w:rsidRDefault="008366E3" w:rsidP="008366E3">
      <w:pPr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ІІІ (ІІІ). Вариант предоставления муниципальной услуги </w:t>
      </w:r>
    </w:p>
    <w:p w:rsidR="008366E3" w:rsidRPr="00B4718C" w:rsidRDefault="008366E3" w:rsidP="008366E3">
      <w:pPr>
        <w:adjustRightInd w:val="0"/>
        <w:ind w:firstLine="709"/>
        <w:jc w:val="center"/>
        <w:rPr>
          <w:b/>
          <w:bCs/>
          <w:sz w:val="24"/>
          <w:szCs w:val="24"/>
        </w:rPr>
      </w:pPr>
      <w:r w:rsidRPr="00B4718C">
        <w:rPr>
          <w:b/>
          <w:sz w:val="24"/>
          <w:szCs w:val="24"/>
        </w:rPr>
        <w:t>«</w:t>
      </w:r>
      <w:r w:rsidRPr="00B4718C">
        <w:rPr>
          <w:b/>
          <w:bCs/>
          <w:sz w:val="24"/>
          <w:szCs w:val="24"/>
        </w:rPr>
        <w:t>Выдача дубликата документа, выданного по результатам предоставления муниципальной услуги, в том числе исчерпывающий перечень оснований для отказа в выдаче дубликата»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highlight w:val="yellow"/>
        </w:rPr>
      </w:pP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bCs/>
          <w:sz w:val="24"/>
          <w:szCs w:val="24"/>
        </w:rPr>
        <w:t>3.14. Результатом предоставления муниципальной услуги является выдача</w:t>
      </w:r>
      <w:r w:rsidRPr="00B4718C">
        <w:rPr>
          <w:rFonts w:eastAsia="Calibri"/>
          <w:sz w:val="24"/>
          <w:szCs w:val="24"/>
        </w:rPr>
        <w:t xml:space="preserve"> (направление) дубликата результата предоставления муниципальной услуги  либо уведомления об отказе в предоставлении муниципальной услуги, который заявитель получает способом, указанным в пункте 2.3.3 настоящего Административного регламента.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  специалистом Органа, ответственным за выдачу результата предоставления муниципальной услуги.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 xml:space="preserve">Решение о предоставлении муниципальной услуги </w:t>
      </w:r>
      <w:r w:rsidRPr="00B4718C">
        <w:rPr>
          <w:bCs/>
          <w:sz w:val="24"/>
          <w:szCs w:val="24"/>
        </w:rPr>
        <w:t xml:space="preserve">в форме дубликата </w:t>
      </w:r>
      <w:r w:rsidRPr="00B4718C">
        <w:rPr>
          <w:sz w:val="24"/>
          <w:szCs w:val="24"/>
        </w:rPr>
        <w:t>решения</w:t>
      </w:r>
      <w:r w:rsidRPr="00B4718C">
        <w:rPr>
          <w:bCs/>
          <w:sz w:val="24"/>
          <w:szCs w:val="24"/>
        </w:rPr>
        <w:t xml:space="preserve"> либо решения об отказе в предоставлении муниципальной услуги, </w:t>
      </w:r>
      <w:r w:rsidRPr="00B4718C">
        <w:rPr>
          <w:rFonts w:eastAsia="Calibri"/>
          <w:sz w:val="24"/>
          <w:szCs w:val="24"/>
        </w:rPr>
        <w:t>имеет следующие реквизиты: регистрационный номер, дата регистрации, подпись руководителя Органа.</w:t>
      </w:r>
    </w:p>
    <w:p w:rsidR="008366E3" w:rsidRPr="00B4718C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3.14.1. </w:t>
      </w:r>
      <w:r w:rsidRPr="00B4718C">
        <w:rPr>
          <w:sz w:val="24"/>
          <w:szCs w:val="24"/>
        </w:rPr>
        <w:t>Перечень административных процедур (действий):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1) прием заявления и документов и (или) информации, необходимых для предоставления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2) принятие решения о предоставлении (об отказе в предоставлении) муниципальной услуги;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3) предоставление результата муниципальной услуги.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3.14.2. Максимальный срок предоставления муниципальной услуги составляет 5 рабочих дней со дня регистрации заявления, документов и информации, необходимых для предоставления муниципальной услуги, в Органе, МФЦ либо на Едином портале. 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«Прием запроса и документов и (или) информации,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необходимых для предоставления муниципальной услуги»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highlight w:val="yellow"/>
        </w:rPr>
      </w:pPr>
    </w:p>
    <w:p w:rsidR="008366E3" w:rsidRPr="0089065E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</w:t>
      </w:r>
      <w:r w:rsidRPr="0089065E">
        <w:rPr>
          <w:sz w:val="24"/>
          <w:szCs w:val="24"/>
        </w:rPr>
        <w:t>.15. Для получения муниципальной услуги заявитель представляет:</w:t>
      </w:r>
    </w:p>
    <w:p w:rsidR="008366E3" w:rsidRPr="0089065E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1) заявление, в котором указываются:</w:t>
      </w:r>
    </w:p>
    <w:p w:rsidR="0089065E" w:rsidRPr="0089065E" w:rsidRDefault="0089065E" w:rsidP="0089065E">
      <w:pPr>
        <w:ind w:firstLine="708"/>
        <w:jc w:val="both"/>
        <w:rPr>
          <w:color w:val="000000" w:themeColor="text1"/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заявлению, номер контактного телефона);</w:t>
      </w:r>
    </w:p>
    <w:p w:rsidR="0089065E" w:rsidRPr="0089065E" w:rsidRDefault="0089065E" w:rsidP="0089065E">
      <w:pPr>
        <w:ind w:firstLine="708"/>
        <w:jc w:val="both"/>
        <w:rPr>
          <w:color w:val="000000" w:themeColor="text1"/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номер контактного телефона;</w:t>
      </w:r>
    </w:p>
    <w:p w:rsidR="0089065E" w:rsidRPr="0089065E" w:rsidRDefault="0089065E" w:rsidP="0089065E">
      <w:pPr>
        <w:ind w:firstLine="708"/>
        <w:jc w:val="both"/>
        <w:rPr>
          <w:sz w:val="24"/>
          <w:szCs w:val="24"/>
        </w:rPr>
      </w:pPr>
      <w:r w:rsidRPr="0089065E">
        <w:rPr>
          <w:color w:val="000000" w:themeColor="text1"/>
          <w:sz w:val="24"/>
          <w:szCs w:val="24"/>
        </w:rPr>
        <w:t>адрес п</w:t>
      </w:r>
      <w:r w:rsidRPr="0089065E">
        <w:rPr>
          <w:sz w:val="24"/>
          <w:szCs w:val="24"/>
        </w:rPr>
        <w:t>омещения в многоквартирном доме</w:t>
      </w:r>
      <w:r>
        <w:rPr>
          <w:sz w:val="24"/>
          <w:szCs w:val="24"/>
        </w:rPr>
        <w:t>;</w:t>
      </w:r>
      <w:r w:rsidRPr="0089065E">
        <w:rPr>
          <w:sz w:val="24"/>
          <w:szCs w:val="24"/>
        </w:rPr>
        <w:t xml:space="preserve"> </w:t>
      </w:r>
    </w:p>
    <w:p w:rsidR="008366E3" w:rsidRPr="0089065E" w:rsidRDefault="008366E3" w:rsidP="00245E8A">
      <w:pPr>
        <w:ind w:firstLine="709"/>
        <w:jc w:val="both"/>
        <w:rPr>
          <w:color w:val="000000"/>
          <w:sz w:val="24"/>
          <w:szCs w:val="24"/>
        </w:rPr>
      </w:pPr>
      <w:r w:rsidRPr="0089065E">
        <w:rPr>
          <w:color w:val="000000"/>
          <w:sz w:val="24"/>
          <w:szCs w:val="24"/>
        </w:rPr>
        <w:t>номер и дата решения, дубликат которого</w:t>
      </w:r>
      <w:r w:rsidR="001A4316" w:rsidRPr="0089065E">
        <w:rPr>
          <w:color w:val="000000"/>
          <w:sz w:val="24"/>
          <w:szCs w:val="24"/>
        </w:rPr>
        <w:t xml:space="preserve"> запрашивается</w:t>
      </w:r>
      <w:r w:rsidRPr="0089065E">
        <w:rPr>
          <w:color w:val="000000"/>
          <w:sz w:val="24"/>
          <w:szCs w:val="24"/>
        </w:rPr>
        <w:t>;</w:t>
      </w:r>
    </w:p>
    <w:p w:rsidR="008366E3" w:rsidRPr="0089065E" w:rsidRDefault="008366E3" w:rsidP="00245E8A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065E">
        <w:rPr>
          <w:rFonts w:ascii="Times New Roman" w:hAnsi="Times New Roman" w:cs="Times New Roman"/>
          <w:color w:val="000000"/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8366E3" w:rsidRPr="0089065E" w:rsidRDefault="008366E3" w:rsidP="00245E8A">
      <w:pPr>
        <w:pStyle w:val="ab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65E">
        <w:rPr>
          <w:rFonts w:ascii="Times New Roman" w:hAnsi="Times New Roman" w:cs="Times New Roman"/>
          <w:color w:val="000000"/>
          <w:sz w:val="24"/>
          <w:szCs w:val="24"/>
        </w:rPr>
        <w:t>почтовый адрес, телефон, адрес электронной почты (при необходимости)</w:t>
      </w:r>
      <w:r w:rsidRPr="0089065E">
        <w:rPr>
          <w:rFonts w:ascii="Times New Roman" w:hAnsi="Times New Roman" w:cs="Times New Roman"/>
          <w:sz w:val="24"/>
          <w:szCs w:val="24"/>
        </w:rPr>
        <w:t>, подпись заявителя (представителя заявителя).</w:t>
      </w:r>
    </w:p>
    <w:p w:rsidR="008366E3" w:rsidRPr="0089065E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t>По желанию заявителя заявление может быть заполнено сотрудником Органа, МФЦ.</w:t>
      </w:r>
    </w:p>
    <w:p w:rsidR="008366E3" w:rsidRPr="0089065E" w:rsidRDefault="008366E3" w:rsidP="00245E8A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89065E">
        <w:rPr>
          <w:rStyle w:val="ng-scope"/>
          <w:sz w:val="24"/>
          <w:szCs w:val="24"/>
          <w:shd w:val="clear" w:color="auto" w:fill="FFFFFF"/>
        </w:rPr>
        <w:t xml:space="preserve">2) документ, удостоверяющий личность заявителя (представителя заявителя) </w:t>
      </w:r>
      <w:r w:rsidRPr="0089065E">
        <w:rPr>
          <w:sz w:val="24"/>
          <w:szCs w:val="24"/>
        </w:rPr>
        <w:t>(предоставляется в случае личного обращения)</w:t>
      </w:r>
      <w:r w:rsidRPr="0089065E">
        <w:rPr>
          <w:rStyle w:val="ng-scope"/>
          <w:sz w:val="24"/>
          <w:szCs w:val="24"/>
          <w:shd w:val="clear" w:color="auto" w:fill="FFFFFF"/>
        </w:rPr>
        <w:t>;</w:t>
      </w:r>
    </w:p>
    <w:p w:rsidR="008366E3" w:rsidRPr="00245E8A" w:rsidRDefault="008366E3" w:rsidP="00245E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065E">
        <w:rPr>
          <w:sz w:val="24"/>
          <w:szCs w:val="24"/>
        </w:rPr>
        <w:lastRenderedPageBreak/>
        <w:t>3) документ</w:t>
      </w:r>
      <w:r w:rsidRPr="00245E8A">
        <w:rPr>
          <w:sz w:val="24"/>
          <w:szCs w:val="24"/>
        </w:rPr>
        <w:t>, подтверждающий полномочия представителя заявителя (в случае обращения представителя заявителя).</w:t>
      </w:r>
    </w:p>
    <w:p w:rsidR="008366E3" w:rsidRPr="00245E8A" w:rsidRDefault="008366E3" w:rsidP="00245E8A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245E8A">
        <w:rPr>
          <w:sz w:val="24"/>
          <w:szCs w:val="24"/>
        </w:rPr>
        <w:t xml:space="preserve">Примерная форма заявления о предоставлении муниципальной услуги приведена в приложениях </w:t>
      </w:r>
      <w:r w:rsidR="00DE4B15">
        <w:rPr>
          <w:sz w:val="24"/>
          <w:szCs w:val="24"/>
        </w:rPr>
        <w:t>5</w:t>
      </w:r>
      <w:r w:rsidR="00F3747E">
        <w:rPr>
          <w:sz w:val="24"/>
          <w:szCs w:val="24"/>
        </w:rPr>
        <w:t xml:space="preserve">, </w:t>
      </w:r>
      <w:r w:rsidR="00DE4B15">
        <w:rPr>
          <w:sz w:val="24"/>
          <w:szCs w:val="24"/>
        </w:rPr>
        <w:t>6</w:t>
      </w:r>
      <w:r w:rsidRPr="00245E8A">
        <w:rPr>
          <w:sz w:val="24"/>
          <w:szCs w:val="24"/>
        </w:rPr>
        <w:t xml:space="preserve"> к настоящему Административному регламенту.</w:t>
      </w:r>
    </w:p>
    <w:p w:rsidR="008366E3" w:rsidRPr="00245E8A" w:rsidRDefault="008366E3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3.15.1. Описание процедуры «Прием заявления и документов и (или) информации, необходимых для предоставления муниципальной услуги» аналогично описанию процедуры, указанной в пунктах 3.6.2-3.6.8 настоящего Административного регламента.</w:t>
      </w:r>
    </w:p>
    <w:p w:rsidR="008366E3" w:rsidRPr="00B4718C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Административная процедура 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4"/>
          <w:szCs w:val="24"/>
        </w:rPr>
      </w:pPr>
      <w:r w:rsidRPr="00245E8A">
        <w:rPr>
          <w:b/>
          <w:sz w:val="24"/>
          <w:szCs w:val="24"/>
        </w:rPr>
        <w:t xml:space="preserve">«Принятие решения о предоставлении (об отказе в предоставлении) </w:t>
      </w:r>
      <w:r w:rsidRPr="00245E8A">
        <w:rPr>
          <w:rFonts w:eastAsia="Calibri"/>
          <w:b/>
          <w:sz w:val="24"/>
          <w:szCs w:val="24"/>
        </w:rPr>
        <w:t>муниципальной</w:t>
      </w:r>
      <w:r w:rsidRPr="00245E8A">
        <w:rPr>
          <w:b/>
          <w:sz w:val="24"/>
          <w:szCs w:val="24"/>
        </w:rPr>
        <w:t xml:space="preserve"> услуги»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rFonts w:eastAsia="Calibri"/>
          <w:sz w:val="24"/>
          <w:szCs w:val="24"/>
          <w:lang w:eastAsia="en-US"/>
        </w:rPr>
        <w:t xml:space="preserve">3.16. Критерием принятия решения о предоставлении муниципальной услуги является отсутствие оснований для отказа в предоставлении муниципальной услуги. </w:t>
      </w:r>
    </w:p>
    <w:p w:rsidR="008366E3" w:rsidRPr="00245E8A" w:rsidRDefault="008366E3" w:rsidP="008366E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245E8A">
        <w:rPr>
          <w:rFonts w:eastAsia="Calibri"/>
          <w:sz w:val="24"/>
          <w:szCs w:val="24"/>
          <w:lang w:eastAsia="en-US"/>
        </w:rPr>
        <w:t>3.16.1. Исчерпывающий перечень оснований для отказа в предоставлении муниципальной услуги и критерии принятия решения</w:t>
      </w:r>
      <w:r w:rsidR="00071991">
        <w:rPr>
          <w:rFonts w:eastAsia="Calibri"/>
          <w:sz w:val="24"/>
          <w:szCs w:val="24"/>
          <w:lang w:eastAsia="en-US"/>
        </w:rPr>
        <w:t>:</w:t>
      </w:r>
      <w:r w:rsidRPr="00245E8A">
        <w:rPr>
          <w:rFonts w:eastAsia="Calibri"/>
          <w:sz w:val="24"/>
          <w:szCs w:val="24"/>
          <w:lang w:eastAsia="en-US"/>
        </w:rPr>
        <w:t xml:space="preserve"> </w:t>
      </w:r>
    </w:p>
    <w:p w:rsidR="008366E3" w:rsidRPr="00071991" w:rsidRDefault="00071991" w:rsidP="0007199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</w:t>
      </w:r>
      <w:r w:rsidR="008366E3" w:rsidRPr="00245E8A">
        <w:rPr>
          <w:sz w:val="24"/>
          <w:szCs w:val="24"/>
        </w:rPr>
        <w:t xml:space="preserve"> случае обращения за дубликатом результата предоставления муниципальной услуги заявителя, не соответствующего кругу лиц, указанных в пункте 1.2 настоящего Административного регламента, критерием принятия решения является не подтверждение по результатам проверки сведений и документов, имеющихся в распоряжении Органа, факта </w:t>
      </w:r>
      <w:r w:rsidR="008366E3" w:rsidRPr="00071991">
        <w:rPr>
          <w:sz w:val="24"/>
          <w:szCs w:val="24"/>
        </w:rPr>
        <w:t xml:space="preserve">выдачи  документа лицу, </w:t>
      </w:r>
      <w:r w:rsidRPr="00071991">
        <w:rPr>
          <w:sz w:val="24"/>
          <w:szCs w:val="24"/>
        </w:rPr>
        <w:t>обратившемуся за его дубликатом;</w:t>
      </w:r>
    </w:p>
    <w:p w:rsidR="00071991" w:rsidRPr="00071991" w:rsidRDefault="00071991" w:rsidP="0007199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  <w:highlight w:val="yellow"/>
        </w:rPr>
      </w:pPr>
      <w:r w:rsidRPr="00071991">
        <w:rPr>
          <w:rStyle w:val="ng-scope"/>
          <w:sz w:val="24"/>
          <w:szCs w:val="24"/>
          <w:shd w:val="clear" w:color="auto" w:fill="FFFFFF"/>
        </w:rPr>
        <w:t>2) в случае отсутствия в Органе р</w:t>
      </w:r>
      <w:r w:rsidRPr="00071991">
        <w:rPr>
          <w:sz w:val="24"/>
          <w:szCs w:val="24"/>
        </w:rPr>
        <w:t>ешения о согласовании</w:t>
      </w:r>
      <w:r w:rsidRPr="00071991">
        <w:rPr>
          <w:rStyle w:val="ng-scope"/>
          <w:sz w:val="24"/>
          <w:szCs w:val="24"/>
          <w:shd w:val="clear" w:color="auto" w:fill="FFFFFF"/>
        </w:rPr>
        <w:t>, дубликат которого испрашивается,</w:t>
      </w:r>
      <w:r w:rsidRPr="00071991">
        <w:rPr>
          <w:bCs/>
          <w:color w:val="000000" w:themeColor="text1"/>
          <w:sz w:val="24"/>
          <w:szCs w:val="24"/>
        </w:rPr>
        <w:t xml:space="preserve"> критерием принятия решения  является подтверждение факта, свидетельствующего о том, что соответствующее решение о предоставлении муниципальной услуги не принималось и решение о согласовании   не выдавалось. </w:t>
      </w:r>
    </w:p>
    <w:p w:rsidR="008366E3" w:rsidRPr="00245E8A" w:rsidRDefault="008366E3" w:rsidP="00071991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45E8A">
        <w:rPr>
          <w:rFonts w:ascii="Times New Roman" w:hAnsi="Times New Roman" w:cs="Times New Roman"/>
          <w:b w:val="0"/>
          <w:sz w:val="24"/>
          <w:szCs w:val="24"/>
        </w:rPr>
        <w:t>3.16.2.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течение 3 рабочих дней с момента регистрации заявления.</w:t>
      </w:r>
    </w:p>
    <w:p w:rsidR="008366E3" w:rsidRPr="00245E8A" w:rsidRDefault="008366E3" w:rsidP="0007199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45E8A">
        <w:rPr>
          <w:sz w:val="24"/>
          <w:szCs w:val="24"/>
        </w:rPr>
        <w:t>3.16.3. Документ, являющийся результатом предоставления муниципальной услуги,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8366E3" w:rsidRPr="00245E8A" w:rsidRDefault="008366E3" w:rsidP="008366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45E8A">
        <w:rPr>
          <w:sz w:val="24"/>
          <w:szCs w:val="24"/>
        </w:rPr>
        <w:t xml:space="preserve">3.16.4. </w:t>
      </w:r>
      <w:r w:rsidRPr="00245E8A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</w:t>
      </w:r>
      <w:r w:rsidRPr="00245E8A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услуги, </w:t>
      </w:r>
      <w:r w:rsidRPr="00245E8A">
        <w:rPr>
          <w:rFonts w:eastAsia="Calibri"/>
          <w:sz w:val="24"/>
          <w:szCs w:val="24"/>
        </w:rPr>
        <w:t xml:space="preserve">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366E3" w:rsidRPr="00B4718C" w:rsidRDefault="008366E3" w:rsidP="008366E3">
      <w:pPr>
        <w:pStyle w:val="ConsPlusTitle"/>
        <w:widowControl/>
        <w:tabs>
          <w:tab w:val="left" w:pos="709"/>
          <w:tab w:val="left" w:pos="993"/>
        </w:tabs>
        <w:ind w:firstLine="709"/>
        <w:contextualSpacing/>
        <w:jc w:val="both"/>
        <w:rPr>
          <w:b w:val="0"/>
          <w:bCs w:val="0"/>
          <w:sz w:val="24"/>
          <w:szCs w:val="24"/>
          <w:highlight w:val="yellow"/>
        </w:rPr>
      </w:pP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 xml:space="preserve">Административная процедура 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4718C">
        <w:rPr>
          <w:b/>
          <w:sz w:val="24"/>
          <w:szCs w:val="24"/>
        </w:rPr>
        <w:t>«Предоставление результата муниципальной услуги»</w:t>
      </w:r>
    </w:p>
    <w:p w:rsidR="008366E3" w:rsidRPr="00B4718C" w:rsidRDefault="008366E3" w:rsidP="008366E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8366E3" w:rsidRDefault="008366E3" w:rsidP="008366E3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  <w:r w:rsidRPr="00B4718C">
        <w:rPr>
          <w:sz w:val="24"/>
          <w:szCs w:val="24"/>
        </w:rPr>
        <w:t>3.17. Дубликат результата предоставления муниципальной услуги либо уведомление об отказе в предоставлении муниципальной услуги выдается (направляется) заявителю в порядке, установленном пунктами 3.13-3.13.2 настоящего Административного регламента.</w:t>
      </w:r>
      <w:r w:rsidRPr="00B4718C">
        <w:rPr>
          <w:sz w:val="24"/>
          <w:szCs w:val="24"/>
        </w:rPr>
        <w:br/>
      </w:r>
    </w:p>
    <w:p w:rsidR="00C96DA6" w:rsidRPr="00295AE7" w:rsidRDefault="00DE4B15" w:rsidP="00DE4B1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96DA6"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C96DA6" w:rsidRPr="00295AE7" w:rsidRDefault="00C96DA6" w:rsidP="00C96DA6">
      <w:pPr>
        <w:jc w:val="center"/>
        <w:rPr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</w:t>
      </w:r>
      <w:r w:rsidRPr="00295AE7">
        <w:rPr>
          <w:rFonts w:eastAsia="Calibri"/>
          <w:sz w:val="24"/>
          <w:szCs w:val="24"/>
        </w:rPr>
        <w:lastRenderedPageBreak/>
        <w:t xml:space="preserve">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Проверка также может проводиться по конкретному обращению гражданина или организации.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96DA6" w:rsidRPr="00295AE7" w:rsidRDefault="00C96DA6" w:rsidP="00C96DA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245E8A" w:rsidRPr="000A13C1" w:rsidRDefault="00245E8A" w:rsidP="00245E8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245E8A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C00B2D" w:rsidRPr="000A13C1" w:rsidRDefault="00C00B2D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45E8A" w:rsidRPr="000A13C1" w:rsidRDefault="00245E8A" w:rsidP="00245E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96DA6" w:rsidRPr="00295AE7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E4B15" w:rsidRPr="00295AE7" w:rsidRDefault="00DE4B15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D5556F" w:rsidRPr="008C1345" w:rsidRDefault="00D5556F" w:rsidP="00D5556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1</w:t>
      </w:r>
    </w:p>
    <w:p w:rsidR="00D5556F" w:rsidRPr="00D87405" w:rsidRDefault="00D5556F" w:rsidP="00D5556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D5556F" w:rsidRDefault="00D5556F" w:rsidP="00D5556F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01FDF">
        <w:rPr>
          <w:rFonts w:eastAsia="Calibri"/>
          <w:bCs/>
        </w:rPr>
        <w:t>Перевод жилого помещения</w:t>
      </w:r>
    </w:p>
    <w:p w:rsidR="00D5556F" w:rsidRPr="00D87405" w:rsidRDefault="00D5556F" w:rsidP="00D5556F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>
        <w:rPr>
          <w:bCs/>
        </w:rPr>
        <w:t>»</w:t>
      </w:r>
    </w:p>
    <w:p w:rsidR="00D5556F" w:rsidRDefault="00D5556F" w:rsidP="00D5556F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6D13B2" w:rsidRPr="00A35A24" w:rsidRDefault="006D13B2" w:rsidP="00D5556F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page" w:horzAnchor="margin" w:tblpY="2131"/>
        <w:tblOverlap w:val="never"/>
        <w:tblW w:w="9855" w:type="dxa"/>
        <w:tblLook w:val="04A0"/>
      </w:tblPr>
      <w:tblGrid>
        <w:gridCol w:w="2008"/>
        <w:gridCol w:w="1898"/>
        <w:gridCol w:w="1021"/>
        <w:gridCol w:w="4928"/>
      </w:tblGrid>
      <w:tr w:rsidR="00D5556F" w:rsidRPr="00A35A24" w:rsidTr="00D5556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ОГРНИП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A35A24">
              <w:rPr>
                <w:rFonts w:eastAsia="Calibri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D5556F" w:rsidRPr="00A35A24" w:rsidRDefault="00D5556F" w:rsidP="00D5556F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0"/>
        <w:gridCol w:w="643"/>
        <w:gridCol w:w="864"/>
        <w:gridCol w:w="371"/>
        <w:gridCol w:w="1315"/>
        <w:gridCol w:w="240"/>
        <w:gridCol w:w="85"/>
        <w:gridCol w:w="1032"/>
        <w:gridCol w:w="1169"/>
        <w:gridCol w:w="1467"/>
        <w:gridCol w:w="1972"/>
      </w:tblGrid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jc w:val="both"/>
              <w:rPr>
                <w:sz w:val="24"/>
                <w:szCs w:val="24"/>
              </w:rPr>
            </w:pPr>
            <w:r w:rsidRPr="00A35A24">
              <w:rPr>
                <w:sz w:val="24"/>
                <w:szCs w:val="24"/>
              </w:rPr>
              <w:t xml:space="preserve">    Прошу перевести жилое (нежилое) помещение (нужное подчеркнуть), расположенное по адресу:_______________ _______________________________________________________,</w:t>
            </w:r>
          </w:p>
          <w:p w:rsidR="00D5556F" w:rsidRPr="00A35A24" w:rsidRDefault="00D5556F" w:rsidP="00D5556F">
            <w:pPr>
              <w:jc w:val="both"/>
              <w:rPr>
                <w:sz w:val="24"/>
                <w:szCs w:val="24"/>
              </w:rPr>
            </w:pPr>
            <w:r w:rsidRPr="00A35A24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</w:t>
            </w:r>
          </w:p>
          <w:p w:rsidR="00D5556F" w:rsidRPr="00A35A24" w:rsidRDefault="00D5556F" w:rsidP="00D5556F">
            <w:pPr>
              <w:jc w:val="center"/>
            </w:pPr>
            <w:r w:rsidRPr="00A35A24">
              <w:t xml:space="preserve">        (ф.и.о./ наименование индивидуального предпринимателя)</w:t>
            </w:r>
          </w:p>
          <w:p w:rsidR="00D5556F" w:rsidRPr="00A35A24" w:rsidRDefault="00D5556F" w:rsidP="00D5556F">
            <w:pPr>
              <w:jc w:val="both"/>
              <w:rPr>
                <w:sz w:val="24"/>
                <w:szCs w:val="24"/>
              </w:rPr>
            </w:pPr>
            <w:r w:rsidRPr="00A35A24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_____________________________________________________________________________.</w:t>
            </w:r>
          </w:p>
          <w:p w:rsidR="00D5556F" w:rsidRPr="00A35A24" w:rsidRDefault="00D5556F" w:rsidP="00D5556F">
            <w:pPr>
              <w:jc w:val="center"/>
            </w:pPr>
            <w:r w:rsidRPr="00A35A24">
              <w:t>(указать вид использования)</w:t>
            </w:r>
          </w:p>
          <w:p w:rsidR="00D5556F" w:rsidRPr="00A35A24" w:rsidRDefault="00D5556F" w:rsidP="00D5556F">
            <w:pPr>
              <w:ind w:firstLine="284"/>
              <w:jc w:val="both"/>
              <w:rPr>
                <w:sz w:val="24"/>
                <w:szCs w:val="24"/>
              </w:rPr>
            </w:pPr>
            <w:r w:rsidRPr="00A35A24">
              <w:rPr>
                <w:sz w:val="24"/>
                <w:szCs w:val="24"/>
              </w:rPr>
              <w:t xml:space="preserve">Обязуюсь при использовании помещения после перевода соблюдать требования </w:t>
            </w:r>
            <w:r w:rsidRPr="00A35A24">
              <w:rPr>
                <w:sz w:val="24"/>
                <w:szCs w:val="24"/>
              </w:rPr>
              <w:lastRenderedPageBreak/>
              <w:t>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5556F" w:rsidRPr="00A35A24" w:rsidRDefault="00D5556F" w:rsidP="00D5556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5556F" w:rsidRPr="00A35A24" w:rsidRDefault="00D5556F" w:rsidP="00D5556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5556F" w:rsidRPr="00A35A24" w:rsidTr="00D5556F">
        <w:tc>
          <w:tcPr>
            <w:tcW w:w="3190" w:type="dxa"/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5556F" w:rsidRPr="00A35A24" w:rsidRDefault="00D5556F" w:rsidP="00D5556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556F" w:rsidRPr="00A35A24" w:rsidTr="00D5556F">
        <w:tc>
          <w:tcPr>
            <w:tcW w:w="3190" w:type="dxa"/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D5556F" w:rsidRPr="00A35A24" w:rsidRDefault="00D5556F" w:rsidP="00D5556F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D5556F" w:rsidRPr="00A35A24" w:rsidRDefault="00D5556F" w:rsidP="00D5556F">
      <w:pPr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Pr="00A35A24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Default="00D5556F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D13B2" w:rsidRDefault="006D13B2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6D13B2" w:rsidRDefault="006D13B2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4A1C71" w:rsidRPr="00A35A24" w:rsidRDefault="004A1C71" w:rsidP="00D5556F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Pr="008C1345" w:rsidRDefault="00D5556F" w:rsidP="00D5556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</w:t>
      </w:r>
      <w:r w:rsidR="006D13B2">
        <w:rPr>
          <w:rFonts w:eastAsia="Calibri"/>
        </w:rPr>
        <w:t>2</w:t>
      </w:r>
    </w:p>
    <w:p w:rsidR="00D5556F" w:rsidRPr="00D87405" w:rsidRDefault="00D5556F" w:rsidP="00D5556F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D5556F" w:rsidRDefault="00D5556F" w:rsidP="00D5556F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Pr="00A01FDF">
        <w:rPr>
          <w:rFonts w:eastAsia="Calibri"/>
          <w:bCs/>
        </w:rPr>
        <w:t>Перевод жилого помещения</w:t>
      </w:r>
    </w:p>
    <w:p w:rsidR="00D5556F" w:rsidRPr="00D87405" w:rsidRDefault="00D5556F" w:rsidP="00D5556F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>
        <w:rPr>
          <w:bCs/>
        </w:rPr>
        <w:t>»</w:t>
      </w: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pPr w:leftFromText="180" w:rightFromText="180" w:vertAnchor="page" w:horzAnchor="margin" w:tblpY="179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6D13B2" w:rsidRPr="00A35A24" w:rsidTr="006D13B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6D13B2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6D13B2" w:rsidRPr="00A35A24" w:rsidRDefault="006D13B2" w:rsidP="006D13B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6D13B2" w:rsidRPr="00A35A24" w:rsidRDefault="006D13B2" w:rsidP="006D13B2">
            <w:pPr>
              <w:jc w:val="center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6D13B2" w:rsidRPr="00A35A24" w:rsidRDefault="006D13B2" w:rsidP="006D13B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W w:w="96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17"/>
        <w:gridCol w:w="620"/>
        <w:gridCol w:w="805"/>
        <w:gridCol w:w="1827"/>
        <w:gridCol w:w="814"/>
        <w:gridCol w:w="2368"/>
        <w:gridCol w:w="1266"/>
      </w:tblGrid>
      <w:tr w:rsidR="006D13B2" w:rsidRPr="00A35A24" w:rsidTr="00D359EC">
        <w:trPr>
          <w:trHeight w:val="20"/>
          <w:jc w:val="center"/>
        </w:trPr>
        <w:tc>
          <w:tcPr>
            <w:tcW w:w="961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334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27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700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961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9617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3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253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253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13B2" w:rsidRPr="00A35A24" w:rsidRDefault="006D13B2" w:rsidP="006D13B2">
      <w:pPr>
        <w:jc w:val="center"/>
        <w:rPr>
          <w:rFonts w:eastAsia="Calibri"/>
          <w:sz w:val="24"/>
          <w:szCs w:val="24"/>
        </w:rPr>
      </w:pPr>
    </w:p>
    <w:p w:rsidR="006D13B2" w:rsidRPr="00A35A24" w:rsidRDefault="006D13B2" w:rsidP="006D13B2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6D13B2" w:rsidRPr="00A35A24" w:rsidRDefault="006D13B2" w:rsidP="006D13B2">
      <w:pPr>
        <w:jc w:val="center"/>
        <w:rPr>
          <w:rFonts w:eastAsia="Calibri"/>
          <w:sz w:val="24"/>
          <w:szCs w:val="24"/>
        </w:rPr>
      </w:pPr>
    </w:p>
    <w:p w:rsidR="006D13B2" w:rsidRPr="00A35A24" w:rsidRDefault="006D13B2" w:rsidP="006D13B2">
      <w:pPr>
        <w:jc w:val="both"/>
        <w:rPr>
          <w:sz w:val="24"/>
          <w:szCs w:val="24"/>
        </w:rPr>
      </w:pPr>
      <w:r w:rsidRPr="00A35A24">
        <w:rPr>
          <w:sz w:val="24"/>
          <w:szCs w:val="24"/>
        </w:rPr>
        <w:t xml:space="preserve">    Прошу перевести жилое (нежилое) помещение (нужное подчеркнуть), расположенное по адресу:_______________________________________________________________________,</w:t>
      </w:r>
    </w:p>
    <w:p w:rsidR="006D13B2" w:rsidRPr="00A35A24" w:rsidRDefault="006D13B2" w:rsidP="006D13B2">
      <w:pPr>
        <w:jc w:val="both"/>
        <w:rPr>
          <w:sz w:val="24"/>
          <w:szCs w:val="24"/>
        </w:rPr>
      </w:pPr>
      <w:r w:rsidRPr="00A35A24">
        <w:rPr>
          <w:sz w:val="24"/>
          <w:szCs w:val="24"/>
        </w:rPr>
        <w:t>принадлежащее_____________________________________________________________________________________________________________________________________________</w:t>
      </w:r>
    </w:p>
    <w:p w:rsidR="006D13B2" w:rsidRPr="00A35A24" w:rsidRDefault="006D13B2" w:rsidP="006D13B2">
      <w:pPr>
        <w:jc w:val="center"/>
      </w:pPr>
      <w:r w:rsidRPr="00A35A24">
        <w:t>(наименование юридического лица)</w:t>
      </w:r>
    </w:p>
    <w:p w:rsidR="006D13B2" w:rsidRPr="00A35A24" w:rsidRDefault="006D13B2" w:rsidP="006D13B2">
      <w:pPr>
        <w:jc w:val="both"/>
        <w:rPr>
          <w:sz w:val="24"/>
          <w:szCs w:val="24"/>
        </w:rPr>
      </w:pPr>
      <w:r w:rsidRPr="00A35A24">
        <w:rPr>
          <w:sz w:val="24"/>
          <w:szCs w:val="24"/>
        </w:rPr>
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_____________________________________________________________________________.</w:t>
      </w:r>
    </w:p>
    <w:p w:rsidR="006D13B2" w:rsidRPr="00A35A24" w:rsidRDefault="006D13B2" w:rsidP="006D13B2">
      <w:pPr>
        <w:jc w:val="center"/>
      </w:pPr>
      <w:r w:rsidRPr="00A35A24">
        <w:t>(указать вид использования)</w:t>
      </w:r>
    </w:p>
    <w:p w:rsidR="006D13B2" w:rsidRPr="00A35A24" w:rsidRDefault="006D13B2" w:rsidP="006D13B2">
      <w:pPr>
        <w:ind w:firstLine="284"/>
        <w:jc w:val="both"/>
        <w:rPr>
          <w:sz w:val="24"/>
          <w:szCs w:val="24"/>
        </w:rPr>
      </w:pPr>
      <w:r w:rsidRPr="00A35A24">
        <w:rPr>
          <w:sz w:val="24"/>
          <w:szCs w:val="24"/>
        </w:rPr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p w:rsidR="006D13B2" w:rsidRPr="00A35A24" w:rsidRDefault="006D13B2" w:rsidP="006D13B2">
      <w:pPr>
        <w:jc w:val="center"/>
        <w:rPr>
          <w:rFonts w:eastAsia="Calibri"/>
          <w:sz w:val="24"/>
          <w:szCs w:val="24"/>
        </w:rPr>
      </w:pPr>
    </w:p>
    <w:p w:rsidR="006D13B2" w:rsidRPr="00A35A24" w:rsidRDefault="006D13B2" w:rsidP="006D13B2">
      <w:pPr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81"/>
        <w:gridCol w:w="8"/>
        <w:gridCol w:w="1000"/>
        <w:gridCol w:w="1206"/>
        <w:gridCol w:w="1530"/>
        <w:gridCol w:w="2086"/>
      </w:tblGrid>
      <w:tr w:rsidR="006D13B2" w:rsidRPr="00A35A24" w:rsidTr="00D359E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A35A24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D13B2" w:rsidRPr="00A35A24" w:rsidRDefault="006D13B2" w:rsidP="00D359E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br w:type="page"/>
            </w:r>
            <w:r w:rsidRPr="00A35A24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A35A24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A35A24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6D13B2" w:rsidRPr="00A35A24" w:rsidRDefault="006D13B2" w:rsidP="00D359EC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D13B2" w:rsidRPr="00A35A24" w:rsidRDefault="006D13B2" w:rsidP="00D359EC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D13B2" w:rsidRPr="00A35A24" w:rsidRDefault="006D13B2" w:rsidP="006D13B2">
      <w:pPr>
        <w:rPr>
          <w:rFonts w:eastAsia="Calibri"/>
          <w:sz w:val="24"/>
          <w:szCs w:val="24"/>
        </w:rPr>
      </w:pPr>
    </w:p>
    <w:p w:rsidR="006D13B2" w:rsidRPr="00A35A24" w:rsidRDefault="006D13B2" w:rsidP="006D13B2">
      <w:pPr>
        <w:rPr>
          <w:rFonts w:eastAsia="Calibri"/>
          <w:sz w:val="24"/>
          <w:szCs w:val="24"/>
        </w:rPr>
      </w:pPr>
    </w:p>
    <w:p w:rsidR="006D13B2" w:rsidRPr="00A35A24" w:rsidRDefault="006D13B2" w:rsidP="006D13B2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6D13B2" w:rsidRPr="00A35A24" w:rsidTr="00D359EC">
        <w:tc>
          <w:tcPr>
            <w:tcW w:w="3190" w:type="dxa"/>
            <w:shd w:val="clear" w:color="auto" w:fill="auto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D13B2" w:rsidRPr="00A35A24" w:rsidRDefault="006D13B2" w:rsidP="00D359E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6D13B2" w:rsidRPr="00A35A24" w:rsidTr="00D359EC">
        <w:tc>
          <w:tcPr>
            <w:tcW w:w="3190" w:type="dxa"/>
            <w:shd w:val="clear" w:color="auto" w:fill="auto"/>
          </w:tcPr>
          <w:p w:rsidR="006D13B2" w:rsidRPr="00A35A24" w:rsidRDefault="006D13B2" w:rsidP="00D359EC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6D13B2" w:rsidRPr="00A35A24" w:rsidRDefault="006D13B2" w:rsidP="00D359E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6D13B2" w:rsidRPr="00A35A24" w:rsidRDefault="006D13B2" w:rsidP="00D359EC">
            <w:pPr>
              <w:jc w:val="center"/>
              <w:rPr>
                <w:rFonts w:eastAsia="Calibri"/>
              </w:rPr>
            </w:pPr>
            <w:r w:rsidRPr="00A35A24">
              <w:rPr>
                <w:rFonts w:eastAsia="Calibri"/>
              </w:rPr>
              <w:t>Подпись/ФИО</w:t>
            </w:r>
          </w:p>
        </w:tc>
      </w:tr>
    </w:tbl>
    <w:p w:rsidR="006D13B2" w:rsidRPr="00A35A24" w:rsidRDefault="006D13B2" w:rsidP="006D13B2">
      <w:pPr>
        <w:rPr>
          <w:rFonts w:eastAsia="Calibri"/>
        </w:rPr>
      </w:pPr>
    </w:p>
    <w:p w:rsidR="006D13B2" w:rsidRPr="00A35A24" w:rsidRDefault="006D13B2" w:rsidP="006D13B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6D13B2" w:rsidRPr="00A35A24" w:rsidRDefault="006D13B2" w:rsidP="006D13B2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5556F" w:rsidRDefault="00D5556F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96DA6" w:rsidRPr="008C1345" w:rsidRDefault="00C96DA6" w:rsidP="00C96DA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 w:rsidR="006D13B2">
        <w:rPr>
          <w:rFonts w:eastAsia="Calibri"/>
        </w:rPr>
        <w:t xml:space="preserve"> 3</w:t>
      </w:r>
    </w:p>
    <w:p w:rsidR="00C96DA6" w:rsidRPr="00D87405" w:rsidRDefault="00C96DA6" w:rsidP="00C96DA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DE4B15" w:rsidRDefault="00C96DA6" w:rsidP="00DE4B15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DE4B15" w:rsidRPr="00A01FDF">
        <w:rPr>
          <w:rFonts w:eastAsia="Calibri"/>
          <w:bCs/>
        </w:rPr>
        <w:t>Перевод жилого помещения</w:t>
      </w:r>
    </w:p>
    <w:p w:rsidR="00C96DA6" w:rsidRPr="00D87405" w:rsidRDefault="00DE4B15" w:rsidP="00DE4B15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 w:rsidR="006B5FB4">
        <w:rPr>
          <w:bCs/>
        </w:rPr>
        <w:t>»</w:t>
      </w:r>
    </w:p>
    <w:p w:rsidR="0035192C" w:rsidRDefault="001878D6" w:rsidP="001878D6">
      <w:pPr>
        <w:shd w:val="clear" w:color="auto" w:fill="FFFFFF"/>
        <w:tabs>
          <w:tab w:val="left" w:pos="1022"/>
        </w:tabs>
        <w:ind w:firstLine="538"/>
        <w:jc w:val="both"/>
        <w:rPr>
          <w:rFonts w:eastAsia="Calibri"/>
        </w:rPr>
      </w:pPr>
      <w:r>
        <w:rPr>
          <w:rFonts w:eastAsia="Calibri"/>
          <w:bCs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Y="2148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95A20" w:rsidRPr="00B4718C" w:rsidTr="00E95A2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20" w:rsidRPr="00B4718C" w:rsidRDefault="00E95A20" w:rsidP="00E95A20">
            <w:pPr>
              <w:rPr>
                <w:bCs/>
                <w:sz w:val="24"/>
                <w:szCs w:val="24"/>
              </w:rPr>
            </w:pPr>
            <w:r w:rsidRPr="00B4718C">
              <w:rPr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20" w:rsidRPr="00B4718C" w:rsidRDefault="00E95A20" w:rsidP="00E95A2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5A20" w:rsidRPr="00B4718C" w:rsidRDefault="00E95A20" w:rsidP="00E95A2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A20" w:rsidRPr="00B4718C" w:rsidRDefault="00E95A20" w:rsidP="00E95A20">
            <w:pPr>
              <w:rPr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B4718C" w:rsidRDefault="00E95A20" w:rsidP="00E95A20">
            <w:pPr>
              <w:jc w:val="center"/>
              <w:rPr>
                <w:sz w:val="24"/>
                <w:szCs w:val="24"/>
              </w:rPr>
            </w:pPr>
            <w:r w:rsidRPr="00B4718C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5192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tbl>
      <w:tblPr>
        <w:tblpPr w:leftFromText="180" w:rightFromText="180" w:vertAnchor="text" w:horzAnchor="margin" w:tblpY="-1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95A20" w:rsidRPr="00B4718C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B4718C" w:rsidTr="001C62E3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B4718C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B4718C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9782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632"/>
        <w:gridCol w:w="770"/>
        <w:gridCol w:w="979"/>
        <w:gridCol w:w="518"/>
        <w:gridCol w:w="1397"/>
        <w:gridCol w:w="402"/>
        <w:gridCol w:w="1141"/>
        <w:gridCol w:w="1265"/>
        <w:gridCol w:w="1541"/>
        <w:gridCol w:w="860"/>
        <w:gridCol w:w="68"/>
      </w:tblGrid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B2D" w:rsidRPr="00C00B2D" w:rsidRDefault="0035192C" w:rsidP="00C00B2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00B2D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C00B2D">
              <w:rPr>
                <w:sz w:val="24"/>
                <w:szCs w:val="24"/>
              </w:rPr>
              <w:t xml:space="preserve">решении о </w:t>
            </w:r>
            <w:r w:rsidR="00C00B2D">
              <w:rPr>
                <w:rFonts w:eastAsia="Calibri"/>
                <w:bCs/>
                <w:sz w:val="24"/>
                <w:szCs w:val="24"/>
              </w:rPr>
              <w:t>п</w:t>
            </w:r>
            <w:r w:rsidR="00C00B2D" w:rsidRPr="00C00B2D">
              <w:rPr>
                <w:rFonts w:eastAsia="Calibri"/>
                <w:bCs/>
                <w:sz w:val="24"/>
                <w:szCs w:val="24"/>
              </w:rPr>
              <w:t>еревод</w:t>
            </w:r>
            <w:r w:rsidR="00C00B2D">
              <w:rPr>
                <w:rFonts w:eastAsia="Calibri"/>
                <w:bCs/>
                <w:sz w:val="24"/>
                <w:szCs w:val="24"/>
              </w:rPr>
              <w:t>е</w:t>
            </w:r>
            <w:r w:rsidR="00C00B2D" w:rsidRPr="00C00B2D">
              <w:rPr>
                <w:rFonts w:eastAsia="Calibri"/>
                <w:bCs/>
                <w:sz w:val="24"/>
                <w:szCs w:val="24"/>
              </w:rPr>
              <w:t xml:space="preserve"> жилого помещения</w:t>
            </w:r>
          </w:p>
          <w:p w:rsidR="0035192C" w:rsidRPr="00B4718C" w:rsidRDefault="00C00B2D" w:rsidP="00C00B2D">
            <w:pPr>
              <w:jc w:val="both"/>
            </w:pPr>
            <w:r w:rsidRPr="00C00B2D">
              <w:rPr>
                <w:rFonts w:eastAsia="Calibri"/>
                <w:bCs/>
                <w:sz w:val="24"/>
                <w:szCs w:val="24"/>
              </w:rPr>
              <w:t xml:space="preserve"> в нежилое помещение и нежилого помещения в жилое помещение</w:t>
            </w:r>
            <w:r w:rsidRPr="00C00B2D">
              <w:rPr>
                <w:sz w:val="24"/>
                <w:szCs w:val="24"/>
              </w:rPr>
              <w:t xml:space="preserve"> </w:t>
            </w:r>
            <w:r w:rsidR="0035192C" w:rsidRPr="00C00B2D">
              <w:rPr>
                <w:sz w:val="24"/>
                <w:szCs w:val="24"/>
              </w:rPr>
              <w:t xml:space="preserve">/решении об отказе в </w:t>
            </w:r>
            <w:r>
              <w:rPr>
                <w:sz w:val="24"/>
                <w:szCs w:val="24"/>
              </w:rPr>
              <w:t>п</w:t>
            </w:r>
            <w:r w:rsidRPr="00C00B2D">
              <w:rPr>
                <w:rFonts w:eastAsia="Calibri"/>
                <w:bCs/>
                <w:sz w:val="24"/>
                <w:szCs w:val="24"/>
              </w:rPr>
              <w:t>еревод</w:t>
            </w:r>
            <w:r>
              <w:rPr>
                <w:rFonts w:eastAsia="Calibri"/>
                <w:bCs/>
                <w:sz w:val="24"/>
                <w:szCs w:val="24"/>
              </w:rPr>
              <w:t>е</w:t>
            </w:r>
            <w:r w:rsidRPr="00C00B2D">
              <w:rPr>
                <w:rFonts w:eastAsia="Calibri"/>
                <w:bCs/>
                <w:sz w:val="24"/>
                <w:szCs w:val="24"/>
              </w:rPr>
              <w:t xml:space="preserve"> жилого помещения в нежилое помещение и нежилого помещения в жилое помещение</w:t>
            </w:r>
            <w:r w:rsidRPr="001878D6">
              <w:rPr>
                <w:sz w:val="24"/>
                <w:szCs w:val="24"/>
              </w:rPr>
              <w:t xml:space="preserve"> </w:t>
            </w:r>
            <w:r w:rsidR="0035192C" w:rsidRPr="001878D6">
              <w:rPr>
                <w:sz w:val="24"/>
                <w:szCs w:val="24"/>
              </w:rPr>
              <w:t>(нужное подчеркнуть):</w:t>
            </w:r>
          </w:p>
        </w:tc>
      </w:tr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B4718C" w:rsidTr="00E95A20">
        <w:trPr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E95A2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6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B4718C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4296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20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38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12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br w:type="page"/>
            </w:r>
            <w:r w:rsidRPr="00B4718C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36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70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9505" w:type="dxa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0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24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10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8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14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9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5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B4718C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209" w:type="dxa"/>
          <w:wAfter w:w="68" w:type="dxa"/>
          <w:trHeight w:val="20"/>
          <w:jc w:val="center"/>
        </w:trPr>
        <w:tc>
          <w:tcPr>
            <w:tcW w:w="2899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B4718C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B4718C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B4718C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B4718C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B4718C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B4718C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B4718C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B4718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B4718C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B4718C" w:rsidRDefault="0035192C" w:rsidP="0035192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9D3AB1" w:rsidRDefault="009D3AB1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13B2" w:rsidRDefault="006D13B2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13B2" w:rsidRDefault="006D13B2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03189" w:rsidRPr="008C1345" w:rsidRDefault="00703189" w:rsidP="0070318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</w:t>
      </w:r>
      <w:r w:rsidR="006D13B2">
        <w:rPr>
          <w:rFonts w:eastAsia="Calibri"/>
        </w:rPr>
        <w:t>4</w:t>
      </w:r>
    </w:p>
    <w:p w:rsidR="00703189" w:rsidRPr="00D87405" w:rsidRDefault="00703189" w:rsidP="0070318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DE4B15" w:rsidRDefault="00703189" w:rsidP="00DE4B15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DE4B15" w:rsidRPr="00A01FDF">
        <w:rPr>
          <w:rFonts w:eastAsia="Calibri"/>
          <w:bCs/>
        </w:rPr>
        <w:t>Перевод жилого помещения</w:t>
      </w:r>
    </w:p>
    <w:p w:rsidR="00703189" w:rsidRPr="00D87405" w:rsidRDefault="00DE4B15" w:rsidP="00DE4B15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 w:rsidR="00703189">
        <w:rPr>
          <w:bCs/>
        </w:rPr>
        <w:t>»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75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95A20" w:rsidRPr="004C3777" w:rsidTr="00E95A2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A20" w:rsidRPr="004C3777" w:rsidRDefault="00E95A20" w:rsidP="00E95A20">
            <w:pPr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4C377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4C377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A20" w:rsidRPr="004C377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A20" w:rsidRPr="004C377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5192C" w:rsidRPr="004C3777" w:rsidRDefault="0035192C" w:rsidP="0035192C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pPr w:leftFromText="180" w:rightFromText="180" w:vertAnchor="text" w:horzAnchor="margin" w:tblpY="24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E95A20" w:rsidRPr="004C3777" w:rsidTr="00E95A20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95A20" w:rsidRPr="004C377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95A20" w:rsidRPr="004C3777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4C3777" w:rsidTr="00E95A20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4C3777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4C377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Default="0035192C" w:rsidP="0035192C">
      <w:pPr>
        <w:tabs>
          <w:tab w:val="left" w:pos="8670"/>
        </w:tabs>
        <w:rPr>
          <w:b/>
          <w:sz w:val="24"/>
          <w:szCs w:val="24"/>
        </w:rPr>
      </w:pPr>
    </w:p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Pr="004C3777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9853" w:type="dxa"/>
        <w:tblInd w:w="-25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09"/>
        <w:gridCol w:w="528"/>
        <w:gridCol w:w="659"/>
        <w:gridCol w:w="855"/>
        <w:gridCol w:w="418"/>
        <w:gridCol w:w="1258"/>
        <w:gridCol w:w="300"/>
        <w:gridCol w:w="162"/>
        <w:gridCol w:w="964"/>
        <w:gridCol w:w="1129"/>
        <w:gridCol w:w="1392"/>
        <w:gridCol w:w="1908"/>
        <w:gridCol w:w="71"/>
      </w:tblGrid>
      <w:tr w:rsidR="0035192C" w:rsidRPr="00B4718C" w:rsidTr="00E95A20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B2D" w:rsidRPr="00C00B2D" w:rsidRDefault="00703189" w:rsidP="00C00B2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00B2D">
              <w:rPr>
                <w:spacing w:val="6"/>
                <w:sz w:val="24"/>
                <w:szCs w:val="24"/>
              </w:rPr>
              <w:t xml:space="preserve">Прошу исправить следующие опечатки/ошибки в </w:t>
            </w:r>
            <w:r w:rsidRPr="00C00B2D">
              <w:rPr>
                <w:sz w:val="24"/>
                <w:szCs w:val="24"/>
              </w:rPr>
              <w:t xml:space="preserve">решении </w:t>
            </w:r>
            <w:r w:rsidR="00C00B2D" w:rsidRPr="00C00B2D">
              <w:rPr>
                <w:sz w:val="24"/>
                <w:szCs w:val="24"/>
              </w:rPr>
              <w:t xml:space="preserve">о </w:t>
            </w:r>
            <w:r w:rsidR="00C00B2D" w:rsidRPr="00C00B2D">
              <w:rPr>
                <w:rFonts w:eastAsia="Calibri"/>
                <w:bCs/>
                <w:sz w:val="24"/>
                <w:szCs w:val="24"/>
              </w:rPr>
              <w:t>переводе жилого помещения</w:t>
            </w:r>
          </w:p>
          <w:p w:rsidR="0035192C" w:rsidRPr="00B4718C" w:rsidRDefault="00C00B2D" w:rsidP="00C00B2D">
            <w:pPr>
              <w:pStyle w:val="3"/>
              <w:tabs>
                <w:tab w:val="left" w:pos="4634"/>
              </w:tabs>
              <w:ind w:right="0"/>
              <w:jc w:val="both"/>
            </w:pPr>
            <w:r w:rsidRPr="00C00B2D">
              <w:rPr>
                <w:rFonts w:eastAsia="Calibri"/>
                <w:bCs/>
                <w:szCs w:val="24"/>
              </w:rPr>
              <w:t xml:space="preserve"> в нежилое помещение и нежилого помещения в жилое помещение</w:t>
            </w:r>
            <w:r w:rsidRPr="00C00B2D">
              <w:rPr>
                <w:szCs w:val="24"/>
              </w:rPr>
              <w:t xml:space="preserve"> /решении об отказе в п</w:t>
            </w:r>
            <w:r w:rsidRPr="00C00B2D">
              <w:rPr>
                <w:rFonts w:eastAsia="Calibri"/>
                <w:bCs/>
                <w:szCs w:val="24"/>
              </w:rPr>
              <w:t>ереводе жилого помещения в нежилое помещение и нежилого помещения в жилое помещение</w:t>
            </w:r>
            <w:r w:rsidRPr="00C00B2D">
              <w:rPr>
                <w:szCs w:val="24"/>
              </w:rPr>
              <w:t xml:space="preserve"> </w:t>
            </w:r>
            <w:r w:rsidR="00703189" w:rsidRPr="00C00B2D">
              <w:rPr>
                <w:szCs w:val="24"/>
              </w:rPr>
              <w:t>(нужное подчеркнуть):</w:t>
            </w:r>
          </w:p>
        </w:tc>
      </w:tr>
      <w:tr w:rsidR="0035192C" w:rsidRPr="00B4718C" w:rsidTr="00E95A20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B4718C" w:rsidTr="00E95A20">
        <w:trPr>
          <w:gridAfter w:val="1"/>
          <w:wAfter w:w="71" w:type="dxa"/>
          <w:cantSplit/>
          <w:trHeight w:val="291"/>
        </w:trPr>
        <w:tc>
          <w:tcPr>
            <w:tcW w:w="9782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E95A2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5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16" w:type="dxa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4C377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3718" w:type="dxa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4C3777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92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0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76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br w:type="page"/>
            </w:r>
            <w:r w:rsidRPr="004C377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4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508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9644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83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45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11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9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3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4C377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209" w:type="dxa"/>
          <w:trHeight w:val="20"/>
          <w:jc w:val="center"/>
        </w:trPr>
        <w:tc>
          <w:tcPr>
            <w:tcW w:w="2460" w:type="dxa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4C3777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8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4C377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4C3777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4C3777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4C377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4C3777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4C377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4C377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4C377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4C377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4C3777" w:rsidRDefault="0035192C" w:rsidP="0035192C">
      <w:pPr>
        <w:rPr>
          <w:rFonts w:eastAsia="Calibri"/>
          <w:sz w:val="24"/>
          <w:szCs w:val="24"/>
        </w:rPr>
      </w:pPr>
    </w:p>
    <w:p w:rsidR="0035192C" w:rsidRPr="004C3777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35192C" w:rsidRPr="004C377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4C377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4C377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4C377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6D13B2" w:rsidRDefault="006D13B2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03189" w:rsidRDefault="00703189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03189" w:rsidRPr="008C1345" w:rsidRDefault="00703189" w:rsidP="0070318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</w:t>
      </w:r>
      <w:r w:rsidR="006D13B2">
        <w:rPr>
          <w:rFonts w:eastAsia="Calibri"/>
        </w:rPr>
        <w:t>5</w:t>
      </w:r>
    </w:p>
    <w:p w:rsidR="00703189" w:rsidRPr="00D87405" w:rsidRDefault="00703189" w:rsidP="0070318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DE4B15" w:rsidRDefault="00703189" w:rsidP="00DE4B15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DE4B15" w:rsidRPr="00A01FDF">
        <w:rPr>
          <w:rFonts w:eastAsia="Calibri"/>
          <w:bCs/>
        </w:rPr>
        <w:t>Перевод жилого помещения</w:t>
      </w:r>
    </w:p>
    <w:p w:rsidR="00703189" w:rsidRPr="00D87405" w:rsidRDefault="00DE4B15" w:rsidP="00DE4B15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 w:rsidR="00703189">
        <w:rPr>
          <w:bCs/>
        </w:rPr>
        <w:t>»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1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E95A20" w:rsidRPr="00C97F17" w:rsidTr="00E95A2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A20" w:rsidRPr="00C97F17" w:rsidRDefault="00E95A20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6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2"/>
        <w:gridCol w:w="883"/>
        <w:gridCol w:w="309"/>
        <w:gridCol w:w="233"/>
        <w:gridCol w:w="1312"/>
        <w:gridCol w:w="1001"/>
        <w:gridCol w:w="1200"/>
        <w:gridCol w:w="1524"/>
        <w:gridCol w:w="2074"/>
      </w:tblGrid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D13B2" w:rsidRDefault="006D13B2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0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6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3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E95A20" w:rsidRPr="00C97F17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5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1193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C97F17" w:rsidTr="00E95A20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C97F17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0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C97F17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C97F17" w:rsidRDefault="0035192C" w:rsidP="0035192C">
      <w:pPr>
        <w:jc w:val="center"/>
        <w:rPr>
          <w:rFonts w:eastAsia="Calibri"/>
          <w:sz w:val="24"/>
          <w:szCs w:val="24"/>
        </w:rPr>
      </w:pPr>
    </w:p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Pr="00C97F17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5159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06"/>
        <w:gridCol w:w="497"/>
        <w:gridCol w:w="647"/>
        <w:gridCol w:w="871"/>
        <w:gridCol w:w="377"/>
        <w:gridCol w:w="1323"/>
        <w:gridCol w:w="248"/>
        <w:gridCol w:w="1047"/>
        <w:gridCol w:w="1185"/>
        <w:gridCol w:w="1477"/>
        <w:gridCol w:w="1905"/>
        <w:gridCol w:w="75"/>
      </w:tblGrid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C00B2D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C00B2D">
              <w:rPr>
                <w:sz w:val="24"/>
                <w:szCs w:val="24"/>
              </w:rPr>
              <w:t xml:space="preserve">решения </w:t>
            </w:r>
            <w:r w:rsidR="00E95A20" w:rsidRPr="00C00B2D">
              <w:rPr>
                <w:sz w:val="24"/>
                <w:szCs w:val="24"/>
              </w:rPr>
              <w:t xml:space="preserve">о </w:t>
            </w:r>
            <w:r w:rsidR="00C00B2D" w:rsidRPr="00C00B2D">
              <w:rPr>
                <w:rFonts w:eastAsia="Calibri"/>
                <w:bCs/>
                <w:sz w:val="24"/>
                <w:szCs w:val="24"/>
              </w:rPr>
              <w:t>переводе жилого помещения в нежилое помещение и нежилого помещения в жилое помещение</w:t>
            </w:r>
            <w:r w:rsidR="00C00B2D" w:rsidRPr="00C00B2D">
              <w:rPr>
                <w:sz w:val="24"/>
                <w:szCs w:val="24"/>
              </w:rPr>
              <w:t xml:space="preserve"> /решении об отказе в п</w:t>
            </w:r>
            <w:r w:rsidR="00C00B2D" w:rsidRPr="00C00B2D">
              <w:rPr>
                <w:rFonts w:eastAsia="Calibri"/>
                <w:bCs/>
                <w:sz w:val="24"/>
                <w:szCs w:val="24"/>
              </w:rPr>
              <w:t>ереводе жилого помещения в нежилое помещение и нежилого помещения в жилое помещение</w:t>
            </w:r>
            <w:r w:rsidR="00C00B2D" w:rsidRPr="00C00B2D">
              <w:rPr>
                <w:sz w:val="24"/>
                <w:szCs w:val="24"/>
              </w:rPr>
              <w:t xml:space="preserve"> </w:t>
            </w:r>
            <w:r w:rsidRPr="00C00B2D">
              <w:rPr>
                <w:sz w:val="24"/>
                <w:szCs w:val="24"/>
              </w:rPr>
              <w:t>(нужное подчеркнуть):</w:t>
            </w:r>
          </w:p>
        </w:tc>
      </w:tr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B4718C" w:rsidTr="00E95A20">
        <w:trPr>
          <w:gridAfter w:val="1"/>
          <w:wAfter w:w="38" w:type="pct"/>
          <w:cantSplit/>
          <w:trHeight w:val="291"/>
        </w:trPr>
        <w:tc>
          <w:tcPr>
            <w:tcW w:w="4962" w:type="pct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E95A2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25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43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97F17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884" w:type="pct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1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0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87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br w:type="page"/>
            </w:r>
            <w:r w:rsidRPr="00C97F17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35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4895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3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5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31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5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97F17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5" w:type="pct"/>
          <w:trHeight w:val="20"/>
          <w:jc w:val="center"/>
        </w:trPr>
        <w:tc>
          <w:tcPr>
            <w:tcW w:w="1213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C97F17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8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C97F17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C97F17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C97F17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C97F17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C97F17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C97F17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C97F17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C97F17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C97F17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center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C97F17">
        <w:rPr>
          <w:sz w:val="24"/>
          <w:szCs w:val="24"/>
        </w:rPr>
        <w:t xml:space="preserve"> </w:t>
      </w: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Pr="00C97F17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703189" w:rsidRPr="008C1345" w:rsidRDefault="00703189" w:rsidP="0070318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8C1345">
        <w:rPr>
          <w:rFonts w:eastAsia="Calibri"/>
        </w:rPr>
        <w:lastRenderedPageBreak/>
        <w:t>Приложение</w:t>
      </w:r>
      <w:r>
        <w:rPr>
          <w:rFonts w:eastAsia="Calibri"/>
        </w:rPr>
        <w:t xml:space="preserve"> </w:t>
      </w:r>
      <w:r w:rsidR="006D13B2">
        <w:rPr>
          <w:rFonts w:eastAsia="Calibri"/>
        </w:rPr>
        <w:t>6</w:t>
      </w:r>
    </w:p>
    <w:p w:rsidR="00703189" w:rsidRPr="00D87405" w:rsidRDefault="00703189" w:rsidP="0070318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DE4B15" w:rsidRDefault="00703189" w:rsidP="00DE4B15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DE4B15" w:rsidRPr="00A01FDF">
        <w:rPr>
          <w:rFonts w:eastAsia="Calibri"/>
          <w:bCs/>
        </w:rPr>
        <w:t>Перевод жилого помещения</w:t>
      </w:r>
    </w:p>
    <w:p w:rsidR="00703189" w:rsidRPr="00D87405" w:rsidRDefault="00DE4B15" w:rsidP="00DE4B15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 w:rsidR="00703189">
        <w:rPr>
          <w:bCs/>
        </w:rPr>
        <w:t>»</w:t>
      </w:r>
    </w:p>
    <w:p w:rsidR="0035192C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tbl>
      <w:tblPr>
        <w:tblpPr w:leftFromText="180" w:rightFromText="180" w:vertAnchor="page" w:horzAnchor="margin" w:tblpY="2324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35192C" w:rsidRPr="00E319B2" w:rsidTr="00E95A20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92C" w:rsidRPr="00E319B2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8" w:type="pct"/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tblpY="-22"/>
        <w:tblW w:w="964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7"/>
        <w:gridCol w:w="382"/>
        <w:gridCol w:w="492"/>
        <w:gridCol w:w="2165"/>
        <w:gridCol w:w="692"/>
        <w:gridCol w:w="2735"/>
        <w:gridCol w:w="965"/>
      </w:tblGrid>
      <w:tr w:rsidR="00E95A20" w:rsidRPr="00E319B2" w:rsidTr="00E95A20">
        <w:trPr>
          <w:trHeight w:val="20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95A20" w:rsidRPr="00E319B2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E95A20" w:rsidRPr="00E319B2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309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5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7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743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8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2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7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2599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E95A20" w:rsidRPr="00E319B2" w:rsidTr="00E95A20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A20" w:rsidRPr="00E319B2" w:rsidRDefault="00E95A20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4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A20" w:rsidRPr="00E319B2" w:rsidRDefault="00E95A20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Default="0035192C" w:rsidP="0035192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62E3" w:rsidRPr="00A35A24" w:rsidRDefault="001C62E3" w:rsidP="001C62E3">
      <w:pPr>
        <w:jc w:val="center"/>
        <w:rPr>
          <w:rFonts w:eastAsia="Calibri"/>
          <w:sz w:val="24"/>
          <w:szCs w:val="24"/>
        </w:rPr>
      </w:pPr>
      <w:r w:rsidRPr="00A35A24">
        <w:rPr>
          <w:rFonts w:eastAsia="Calibri"/>
          <w:sz w:val="24"/>
          <w:szCs w:val="24"/>
        </w:rPr>
        <w:t>ЗАЯВЛЕНИЕ</w:t>
      </w:r>
    </w:p>
    <w:p w:rsidR="0035192C" w:rsidRPr="00E319B2" w:rsidRDefault="0035192C" w:rsidP="0035192C">
      <w:pPr>
        <w:jc w:val="center"/>
        <w:rPr>
          <w:rFonts w:eastAsia="Calibri"/>
          <w:sz w:val="24"/>
          <w:szCs w:val="24"/>
        </w:rPr>
      </w:pPr>
    </w:p>
    <w:tbl>
      <w:tblPr>
        <w:tblW w:w="5267" w:type="pct"/>
        <w:tblInd w:w="-256" w:type="dxa"/>
        <w:tblCellMar>
          <w:left w:w="28" w:type="dxa"/>
          <w:right w:w="28" w:type="dxa"/>
        </w:tblCellMar>
        <w:tblLook w:val="04A0"/>
      </w:tblPr>
      <w:tblGrid>
        <w:gridCol w:w="210"/>
        <w:gridCol w:w="499"/>
        <w:gridCol w:w="646"/>
        <w:gridCol w:w="868"/>
        <w:gridCol w:w="378"/>
        <w:gridCol w:w="1320"/>
        <w:gridCol w:w="244"/>
        <w:gridCol w:w="93"/>
        <w:gridCol w:w="990"/>
        <w:gridCol w:w="1175"/>
        <w:gridCol w:w="1467"/>
        <w:gridCol w:w="1971"/>
        <w:gridCol w:w="203"/>
      </w:tblGrid>
      <w:tr w:rsidR="0035192C" w:rsidRPr="00B4718C" w:rsidTr="00E95A20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703189" w:rsidP="00C00B2D">
            <w:pPr>
              <w:jc w:val="both"/>
            </w:pPr>
            <w:r w:rsidRPr="00C00B2D">
              <w:rPr>
                <w:spacing w:val="6"/>
                <w:sz w:val="24"/>
                <w:szCs w:val="24"/>
              </w:rPr>
              <w:t xml:space="preserve">Прошу выдать дубликат </w:t>
            </w:r>
            <w:r w:rsidRPr="00C00B2D">
              <w:rPr>
                <w:sz w:val="24"/>
                <w:szCs w:val="24"/>
              </w:rPr>
              <w:t xml:space="preserve">решения </w:t>
            </w:r>
            <w:r w:rsidR="00C00B2D" w:rsidRPr="00C00B2D">
              <w:rPr>
                <w:sz w:val="24"/>
                <w:szCs w:val="24"/>
              </w:rPr>
              <w:t xml:space="preserve">о </w:t>
            </w:r>
            <w:r w:rsidR="00C00B2D" w:rsidRPr="00C00B2D">
              <w:rPr>
                <w:rFonts w:eastAsia="Calibri"/>
                <w:bCs/>
                <w:sz w:val="24"/>
                <w:szCs w:val="24"/>
              </w:rPr>
              <w:t>переводе жилого помещения в нежилое помещение и нежилого помещения в жилое помещение</w:t>
            </w:r>
            <w:r w:rsidR="00C00B2D" w:rsidRPr="00C00B2D">
              <w:rPr>
                <w:sz w:val="24"/>
                <w:szCs w:val="24"/>
              </w:rPr>
              <w:t xml:space="preserve"> /решении об отказе в п</w:t>
            </w:r>
            <w:r w:rsidR="00C00B2D" w:rsidRPr="00C00B2D">
              <w:rPr>
                <w:rFonts w:eastAsia="Calibri"/>
                <w:bCs/>
                <w:sz w:val="24"/>
                <w:szCs w:val="24"/>
              </w:rPr>
              <w:t>ереводе жилого помещения в нежилое помещение и нежилого помещения в жилое помещение</w:t>
            </w:r>
            <w:r w:rsidR="00C00B2D" w:rsidRPr="00B4718C">
              <w:t xml:space="preserve"> </w:t>
            </w:r>
            <w:r w:rsidRPr="00B4718C">
              <w:t>(нужное подчеркнуть):</w:t>
            </w:r>
          </w:p>
        </w:tc>
      </w:tr>
      <w:tr w:rsidR="0035192C" w:rsidRPr="00B4718C" w:rsidTr="00E95A20">
        <w:trPr>
          <w:cantSplit/>
          <w:trHeight w:val="29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B4718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B4718C" w:rsidTr="00E95A20">
        <w:trPr>
          <w:cantSplit/>
          <w:trHeight w:val="291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35192C" w:rsidRPr="00844038" w:rsidRDefault="0035192C" w:rsidP="00E95A20">
            <w:pPr>
              <w:pStyle w:val="ab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pacing w:val="6"/>
                <w:sz w:val="20"/>
                <w:szCs w:val="20"/>
              </w:rPr>
            </w:pPr>
            <w:r w:rsidRPr="00844038">
              <w:rPr>
                <w:rFonts w:ascii="Times New Roman" w:hAnsi="Times New Roman" w:cs="Times New Roman"/>
                <w:sz w:val="20"/>
                <w:szCs w:val="20"/>
              </w:rPr>
              <w:t>(указать № и дату решения, которое содержит опечатки и (или) ошибки, а также указать, какие именно допущены опечатки/ошибки)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5192C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  <w:p w:rsidR="0035192C" w:rsidRPr="00E319B2" w:rsidRDefault="0035192C" w:rsidP="00E95A20">
            <w:pPr>
              <w:jc w:val="center"/>
              <w:rPr>
                <w:spacing w:val="6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24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4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84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E319B2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E319B2" w:rsidRDefault="0035192C" w:rsidP="00E95A2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95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94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br w:type="page"/>
            </w:r>
            <w:r w:rsidRPr="00E319B2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29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1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4794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2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5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9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569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49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2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118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E319B2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gridAfter w:val="1"/>
          <w:wBefore w:w="104" w:type="pct"/>
          <w:wAfter w:w="102" w:type="pct"/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5192C" w:rsidRPr="00E319B2" w:rsidRDefault="0035192C" w:rsidP="00E95A20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607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192C" w:rsidRPr="00E319B2" w:rsidRDefault="0035192C" w:rsidP="00E95A20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35192C" w:rsidRPr="00E319B2" w:rsidRDefault="0035192C" w:rsidP="0035192C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5192C" w:rsidRPr="00E319B2" w:rsidTr="00E95A2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92C" w:rsidRPr="00E319B2" w:rsidRDefault="0035192C" w:rsidP="00E95A2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35192C" w:rsidRPr="00E319B2" w:rsidTr="00E95A2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92C" w:rsidRPr="00E319B2" w:rsidRDefault="0035192C" w:rsidP="00E95A20">
            <w:pPr>
              <w:jc w:val="center"/>
              <w:rPr>
                <w:rFonts w:eastAsia="Calibri"/>
                <w:sz w:val="24"/>
                <w:szCs w:val="24"/>
              </w:rPr>
            </w:pPr>
            <w:r w:rsidRPr="00E319B2">
              <w:rPr>
                <w:rFonts w:eastAsia="Calibri"/>
                <w:sz w:val="24"/>
                <w:szCs w:val="24"/>
              </w:rPr>
              <w:t>Подпись/ФИО</w:t>
            </w:r>
          </w:p>
        </w:tc>
      </w:tr>
    </w:tbl>
    <w:p w:rsidR="0035192C" w:rsidRPr="00E319B2" w:rsidRDefault="0035192C" w:rsidP="0035192C">
      <w:pPr>
        <w:rPr>
          <w:rFonts w:eastAsia="Calibri"/>
          <w:sz w:val="24"/>
          <w:szCs w:val="24"/>
        </w:rPr>
      </w:pPr>
    </w:p>
    <w:p w:rsidR="0035192C" w:rsidRPr="00E319B2" w:rsidRDefault="0035192C" w:rsidP="0035192C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35192C" w:rsidRPr="00E319B2" w:rsidRDefault="0035192C" w:rsidP="0035192C">
      <w:pPr>
        <w:rPr>
          <w:sz w:val="24"/>
          <w:szCs w:val="24"/>
        </w:rPr>
      </w:pPr>
    </w:p>
    <w:p w:rsidR="0035192C" w:rsidRPr="00E319B2" w:rsidRDefault="0035192C" w:rsidP="0035192C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D87405" w:rsidRDefault="00D87405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87405" w:rsidRDefault="00D87405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D87405" w:rsidRDefault="00D87405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47DB" w:rsidRDefault="002647DB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47DB" w:rsidRDefault="002647DB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47DB" w:rsidRDefault="002647DB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C00B2D" w:rsidRDefault="00C00B2D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E95A20" w:rsidRDefault="00E95A20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3E3919" w:rsidRPr="00E319B2" w:rsidRDefault="003E3919" w:rsidP="003E3919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  <w:r w:rsidRPr="00E319B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9603C5" w:rsidRDefault="009603C5" w:rsidP="00262D6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262D6C" w:rsidRPr="00E95A20" w:rsidRDefault="00262D6C" w:rsidP="00262D6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E95A20">
        <w:rPr>
          <w:rFonts w:eastAsia="Calibri"/>
        </w:rPr>
        <w:lastRenderedPageBreak/>
        <w:t xml:space="preserve">Приложение </w:t>
      </w:r>
      <w:r w:rsidR="00E95A20">
        <w:rPr>
          <w:rFonts w:eastAsia="Calibri"/>
        </w:rPr>
        <w:t>7</w:t>
      </w:r>
    </w:p>
    <w:p w:rsidR="003E3919" w:rsidRPr="00D87405" w:rsidRDefault="003E3919" w:rsidP="003E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D87405">
        <w:rPr>
          <w:rFonts w:eastAsia="Calibri"/>
        </w:rPr>
        <w:t>к административному регламенту предоставления</w:t>
      </w:r>
    </w:p>
    <w:p w:rsidR="00DE4B15" w:rsidRDefault="003E3919" w:rsidP="00DE4B15">
      <w:pPr>
        <w:jc w:val="right"/>
        <w:rPr>
          <w:rFonts w:eastAsia="Calibri"/>
          <w:bCs/>
        </w:rPr>
      </w:pPr>
      <w:r w:rsidRPr="00D87405">
        <w:rPr>
          <w:rFonts w:eastAsia="Calibri"/>
        </w:rPr>
        <w:t xml:space="preserve"> муниципальной услуги </w:t>
      </w:r>
      <w:r w:rsidRPr="00D87405">
        <w:t>«</w:t>
      </w:r>
      <w:r w:rsidR="00DE4B15" w:rsidRPr="00A01FDF">
        <w:rPr>
          <w:rFonts w:eastAsia="Calibri"/>
          <w:bCs/>
        </w:rPr>
        <w:t>Перевод жилого помещения</w:t>
      </w:r>
    </w:p>
    <w:p w:rsidR="003E3919" w:rsidRPr="00D87405" w:rsidRDefault="00DE4B15" w:rsidP="00DE4B15">
      <w:pPr>
        <w:jc w:val="right"/>
        <w:rPr>
          <w:rFonts w:eastAsia="Calibri"/>
        </w:rPr>
      </w:pPr>
      <w:r w:rsidRPr="00A01FDF">
        <w:rPr>
          <w:rFonts w:eastAsia="Calibri"/>
          <w:bCs/>
        </w:rPr>
        <w:t xml:space="preserve"> в нежилое помещение и нежилого помещения в жилое помещение</w:t>
      </w:r>
      <w:r w:rsidR="003E3919">
        <w:rPr>
          <w:bCs/>
        </w:rPr>
        <w:t>»</w:t>
      </w:r>
    </w:p>
    <w:p w:rsidR="002647DB" w:rsidRDefault="002647DB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647DB" w:rsidRDefault="002647DB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0212D">
        <w:rPr>
          <w:b/>
          <w:bCs/>
          <w:sz w:val="24"/>
          <w:szCs w:val="24"/>
        </w:rPr>
        <w:t>Перечень общих признаков, по которым объединяются категории заявителей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262D6C" w:rsidRPr="0070212D" w:rsidRDefault="00262D6C" w:rsidP="00262D6C">
      <w:pPr>
        <w:ind w:right="57"/>
        <w:jc w:val="both"/>
        <w:rPr>
          <w:sz w:val="24"/>
          <w:szCs w:val="24"/>
        </w:rPr>
      </w:pPr>
    </w:p>
    <w:p w:rsidR="005F1756" w:rsidRPr="00A35A24" w:rsidRDefault="005F1756" w:rsidP="005F175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Ф</w:t>
      </w:r>
      <w:r w:rsidRPr="00A35A24">
        <w:rPr>
          <w:rFonts w:eastAsia="Calibri"/>
          <w:sz w:val="24"/>
          <w:szCs w:val="24"/>
        </w:rPr>
        <w:t>изические лица (в том числе индивидуальные предприниматели) и юридические лица, являющиеся собственниками переводимого помещения</w:t>
      </w:r>
      <w:r>
        <w:rPr>
          <w:rFonts w:eastAsia="Calibri"/>
          <w:sz w:val="24"/>
          <w:szCs w:val="24"/>
        </w:rPr>
        <w:t>, расположенного на территории сельского поселения «Куниб»</w:t>
      </w:r>
      <w:r w:rsidRPr="00A35A24">
        <w:rPr>
          <w:rFonts w:eastAsia="Calibri"/>
          <w:sz w:val="24"/>
          <w:szCs w:val="24"/>
        </w:rPr>
        <w:t>.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262D6C" w:rsidRPr="007646C6" w:rsidRDefault="00262D6C" w:rsidP="00262D6C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7646C6">
        <w:rPr>
          <w:b/>
          <w:bCs/>
          <w:sz w:val="24"/>
          <w:szCs w:val="24"/>
        </w:rPr>
        <w:t>Комбинации признаков заявителей, каждая из которых соответствует одному варианту пред</w:t>
      </w:r>
      <w:r>
        <w:rPr>
          <w:b/>
          <w:bCs/>
          <w:sz w:val="24"/>
          <w:szCs w:val="24"/>
        </w:rPr>
        <w:t>оставления муниципальной услуги</w:t>
      </w:r>
    </w:p>
    <w:p w:rsidR="00262D6C" w:rsidRPr="0070212D" w:rsidRDefault="00262D6C" w:rsidP="00262D6C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Pr="005F1756" w:rsidRDefault="005F1756" w:rsidP="005F1756">
      <w:pPr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>
        <w:rPr>
          <w:rFonts w:eastAsia="Calibri"/>
          <w:sz w:val="24"/>
          <w:szCs w:val="24"/>
        </w:rPr>
        <w:t xml:space="preserve">1. </w:t>
      </w:r>
      <w:r w:rsidRPr="005F1756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помещения, расположенного на территории сельского поселения «Куниб»</w:t>
      </w:r>
      <w:r w:rsidRPr="005F1756">
        <w:rPr>
          <w:sz w:val="24"/>
          <w:szCs w:val="24"/>
        </w:rPr>
        <w:t xml:space="preserve">, </w:t>
      </w:r>
      <w:r w:rsidR="003E3919" w:rsidRPr="005F1756">
        <w:rPr>
          <w:color w:val="000000" w:themeColor="text1"/>
          <w:sz w:val="24"/>
          <w:szCs w:val="24"/>
        </w:rPr>
        <w:t xml:space="preserve">либо их представители, обратившиеся за </w:t>
      </w:r>
      <w:r>
        <w:rPr>
          <w:color w:val="000000" w:themeColor="text1"/>
          <w:sz w:val="24"/>
          <w:szCs w:val="24"/>
        </w:rPr>
        <w:t>п</w:t>
      </w:r>
      <w:r w:rsidRPr="005F1756">
        <w:rPr>
          <w:rFonts w:eastAsia="Calibri"/>
          <w:bCs/>
          <w:sz w:val="24"/>
          <w:szCs w:val="24"/>
        </w:rPr>
        <w:t>еревод</w:t>
      </w:r>
      <w:r>
        <w:rPr>
          <w:rFonts w:eastAsia="Calibri"/>
          <w:bCs/>
          <w:sz w:val="24"/>
          <w:szCs w:val="24"/>
        </w:rPr>
        <w:t>ом</w:t>
      </w:r>
      <w:r w:rsidRPr="005F1756">
        <w:rPr>
          <w:rFonts w:eastAsia="Calibri"/>
          <w:bCs/>
          <w:sz w:val="24"/>
          <w:szCs w:val="24"/>
        </w:rPr>
        <w:t xml:space="preserve"> жилого помещения в нежилое помещение</w:t>
      </w:r>
      <w:r w:rsidR="003E3919" w:rsidRPr="005F1756">
        <w:rPr>
          <w:color w:val="000000" w:themeColor="text1"/>
          <w:sz w:val="24"/>
          <w:szCs w:val="24"/>
        </w:rPr>
        <w:t>.</w:t>
      </w:r>
    </w:p>
    <w:p w:rsidR="006F4E04" w:rsidRPr="005F1756" w:rsidRDefault="005F1756" w:rsidP="006F4E04">
      <w:pPr>
        <w:ind w:firstLine="709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</w:rPr>
        <w:t xml:space="preserve">2. </w:t>
      </w:r>
      <w:r w:rsidR="006F4E04" w:rsidRPr="005F1756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помещения, расположенного на территории сельского поселения «Куниб»</w:t>
      </w:r>
      <w:r w:rsidR="006F4E04" w:rsidRPr="005F1756">
        <w:rPr>
          <w:sz w:val="24"/>
          <w:szCs w:val="24"/>
        </w:rPr>
        <w:t xml:space="preserve">, </w:t>
      </w:r>
      <w:r w:rsidR="006F4E04" w:rsidRPr="005F1756">
        <w:rPr>
          <w:color w:val="000000" w:themeColor="text1"/>
          <w:sz w:val="24"/>
          <w:szCs w:val="24"/>
        </w:rPr>
        <w:t xml:space="preserve">либо их представители, обратившиеся за </w:t>
      </w:r>
      <w:r w:rsidR="006F4E04">
        <w:rPr>
          <w:color w:val="000000" w:themeColor="text1"/>
          <w:sz w:val="24"/>
          <w:szCs w:val="24"/>
        </w:rPr>
        <w:t>п</w:t>
      </w:r>
      <w:r w:rsidR="006F4E04" w:rsidRPr="005F1756">
        <w:rPr>
          <w:rFonts w:eastAsia="Calibri"/>
          <w:bCs/>
          <w:sz w:val="24"/>
          <w:szCs w:val="24"/>
        </w:rPr>
        <w:t>еревод</w:t>
      </w:r>
      <w:r w:rsidR="006F4E04">
        <w:rPr>
          <w:rFonts w:eastAsia="Calibri"/>
          <w:bCs/>
          <w:sz w:val="24"/>
          <w:szCs w:val="24"/>
        </w:rPr>
        <w:t>ом</w:t>
      </w:r>
      <w:r w:rsidR="006F4E04" w:rsidRPr="005F1756">
        <w:rPr>
          <w:rFonts w:eastAsia="Calibri"/>
          <w:bCs/>
          <w:sz w:val="24"/>
          <w:szCs w:val="24"/>
        </w:rPr>
        <w:t xml:space="preserve"> нежилого помещения в жилое помещение</w:t>
      </w:r>
      <w:r w:rsidR="006F4E04" w:rsidRPr="005F1756">
        <w:rPr>
          <w:color w:val="000000" w:themeColor="text1"/>
          <w:sz w:val="24"/>
          <w:szCs w:val="24"/>
        </w:rPr>
        <w:t>.</w:t>
      </w:r>
    </w:p>
    <w:p w:rsidR="008D21A9" w:rsidRPr="003E3919" w:rsidRDefault="006F4E04" w:rsidP="005F1756">
      <w:pPr>
        <w:pStyle w:val="ab"/>
        <w:tabs>
          <w:tab w:val="left" w:pos="1134"/>
        </w:tabs>
        <w:spacing w:after="0" w:line="248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F1756" w:rsidRPr="005F1756">
        <w:rPr>
          <w:rFonts w:ascii="Times New Roman" w:hAnsi="Times New Roman" w:cs="Times New Roman"/>
          <w:sz w:val="24"/>
          <w:szCs w:val="24"/>
        </w:rPr>
        <w:t xml:space="preserve">Физические лица (в том числе индивидуальные предприниматели) и юридические лица, являющиеся собственниками переводимого помещения, расположенного на территории сельского поселения «Куниб», </w:t>
      </w:r>
      <w:r w:rsidR="005F1756" w:rsidRPr="005F17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их представители, </w:t>
      </w:r>
      <w:r w:rsidR="003E3919" w:rsidRPr="005F17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обратившиеся за получением дубликата </w:t>
      </w:r>
      <w:r w:rsidR="008D21A9" w:rsidRPr="005F175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3E3919" w:rsidRPr="005F17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ешения о </w:t>
      </w:r>
      <w:r w:rsidR="005F1756">
        <w:rPr>
          <w:color w:val="000000" w:themeColor="text1"/>
          <w:sz w:val="24"/>
          <w:szCs w:val="24"/>
        </w:rPr>
        <w:t>п</w:t>
      </w:r>
      <w:r w:rsidR="005F1756" w:rsidRPr="005F1756">
        <w:rPr>
          <w:rFonts w:ascii="Times New Roman" w:hAnsi="Times New Roman" w:cs="Times New Roman"/>
          <w:bCs/>
          <w:sz w:val="24"/>
          <w:szCs w:val="24"/>
        </w:rPr>
        <w:t>еревод</w:t>
      </w:r>
      <w:r w:rsidR="005F1756">
        <w:rPr>
          <w:rFonts w:ascii="Times New Roman" w:hAnsi="Times New Roman" w:cs="Times New Roman"/>
          <w:bCs/>
          <w:sz w:val="24"/>
          <w:szCs w:val="24"/>
        </w:rPr>
        <w:t>е</w:t>
      </w:r>
      <w:r w:rsidR="005F1756" w:rsidRPr="005F1756">
        <w:rPr>
          <w:rFonts w:ascii="Times New Roman" w:hAnsi="Times New Roman" w:cs="Times New Roman"/>
          <w:bCs/>
          <w:sz w:val="24"/>
          <w:szCs w:val="24"/>
        </w:rPr>
        <w:t xml:space="preserve"> жилого помещения в нежилое помещение и нежилого помещения в жилое помещение</w:t>
      </w:r>
      <w:r w:rsidR="008D21A9" w:rsidRPr="003E391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19" w:rsidRPr="005F1756" w:rsidRDefault="006F4E04" w:rsidP="005F1756">
      <w:pPr>
        <w:tabs>
          <w:tab w:val="left" w:pos="1134"/>
        </w:tabs>
        <w:spacing w:line="248" w:lineRule="auto"/>
        <w:ind w:firstLine="709"/>
        <w:contextualSpacing/>
        <w:jc w:val="both"/>
        <w:rPr>
          <w:color w:val="000000" w:themeColor="text1"/>
          <w:sz w:val="24"/>
          <w:szCs w:val="24"/>
          <w:lang w:eastAsia="ar-SA"/>
        </w:rPr>
      </w:pPr>
      <w:r>
        <w:rPr>
          <w:rFonts w:eastAsia="Calibri"/>
          <w:sz w:val="24"/>
          <w:szCs w:val="24"/>
        </w:rPr>
        <w:t>4</w:t>
      </w:r>
      <w:r w:rsidR="005F1756">
        <w:rPr>
          <w:rFonts w:eastAsia="Calibri"/>
          <w:sz w:val="24"/>
          <w:szCs w:val="24"/>
        </w:rPr>
        <w:t xml:space="preserve">. </w:t>
      </w:r>
      <w:r w:rsidR="005F1756" w:rsidRPr="005F1756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помещения, расположенного на территории сельского поселения «Куниб»</w:t>
      </w:r>
      <w:r w:rsidR="005F1756" w:rsidRPr="005F1756">
        <w:rPr>
          <w:sz w:val="24"/>
          <w:szCs w:val="24"/>
        </w:rPr>
        <w:t xml:space="preserve">, </w:t>
      </w:r>
      <w:r w:rsidR="005F1756" w:rsidRPr="005F1756">
        <w:rPr>
          <w:color w:val="000000" w:themeColor="text1"/>
          <w:sz w:val="24"/>
          <w:szCs w:val="24"/>
        </w:rPr>
        <w:t xml:space="preserve">либо их представители, </w:t>
      </w:r>
      <w:r w:rsidR="003E3919" w:rsidRPr="005F1756">
        <w:rPr>
          <w:color w:val="000000" w:themeColor="text1"/>
          <w:sz w:val="24"/>
          <w:szCs w:val="24"/>
        </w:rPr>
        <w:t xml:space="preserve">обратившиеся за получением </w:t>
      </w:r>
      <w:r w:rsidR="008D21A9" w:rsidRPr="005F1756">
        <w:rPr>
          <w:color w:val="000000" w:themeColor="text1"/>
          <w:sz w:val="24"/>
          <w:szCs w:val="24"/>
        </w:rPr>
        <w:t>р</w:t>
      </w:r>
      <w:r w:rsidR="003E3919" w:rsidRPr="005F1756">
        <w:rPr>
          <w:color w:val="000000" w:themeColor="text1"/>
          <w:sz w:val="24"/>
          <w:szCs w:val="24"/>
        </w:rPr>
        <w:t xml:space="preserve">ешения о </w:t>
      </w:r>
      <w:r w:rsidR="005F1756" w:rsidRPr="005F1756">
        <w:rPr>
          <w:color w:val="000000" w:themeColor="text1"/>
          <w:sz w:val="24"/>
          <w:szCs w:val="24"/>
        </w:rPr>
        <w:t>п</w:t>
      </w:r>
      <w:r w:rsidR="005F1756" w:rsidRPr="005F1756">
        <w:rPr>
          <w:rFonts w:eastAsia="Calibri"/>
          <w:bCs/>
          <w:sz w:val="24"/>
          <w:szCs w:val="24"/>
        </w:rPr>
        <w:t>еревод</w:t>
      </w:r>
      <w:r w:rsidR="005F1756">
        <w:rPr>
          <w:rFonts w:eastAsia="Calibri"/>
          <w:bCs/>
          <w:sz w:val="24"/>
          <w:szCs w:val="24"/>
        </w:rPr>
        <w:t>е</w:t>
      </w:r>
      <w:r w:rsidR="005F1756" w:rsidRPr="005F1756">
        <w:rPr>
          <w:rFonts w:eastAsia="Calibri"/>
          <w:bCs/>
          <w:sz w:val="24"/>
          <w:szCs w:val="24"/>
        </w:rPr>
        <w:t xml:space="preserve"> жилого помещения в нежилое помещение и нежилого помещения в жилое помещение</w:t>
      </w:r>
      <w:r w:rsidR="005F1756" w:rsidRPr="005F1756">
        <w:rPr>
          <w:color w:val="000000" w:themeColor="text1"/>
          <w:sz w:val="24"/>
          <w:szCs w:val="24"/>
        </w:rPr>
        <w:t xml:space="preserve"> </w:t>
      </w:r>
      <w:r w:rsidR="003E3919" w:rsidRPr="005F1756">
        <w:rPr>
          <w:color w:val="000000" w:themeColor="text1"/>
          <w:sz w:val="24"/>
          <w:szCs w:val="24"/>
        </w:rPr>
        <w:t xml:space="preserve">с исправлениями опечаток и (или) ошибок, допущенных при первичном оформлении </w:t>
      </w:r>
      <w:r w:rsidR="008D21A9" w:rsidRPr="005F1756">
        <w:rPr>
          <w:color w:val="000000" w:themeColor="text1"/>
          <w:sz w:val="24"/>
          <w:szCs w:val="24"/>
        </w:rPr>
        <w:t>р</w:t>
      </w:r>
      <w:r w:rsidR="003E3919" w:rsidRPr="005F1756">
        <w:rPr>
          <w:color w:val="000000" w:themeColor="text1"/>
          <w:sz w:val="24"/>
          <w:szCs w:val="24"/>
        </w:rPr>
        <w:t xml:space="preserve">ешения о </w:t>
      </w:r>
      <w:r w:rsidR="005F1756">
        <w:rPr>
          <w:color w:val="000000" w:themeColor="text1"/>
          <w:sz w:val="24"/>
          <w:szCs w:val="24"/>
        </w:rPr>
        <w:t>переводе.</w:t>
      </w:r>
    </w:p>
    <w:p w:rsidR="003E3919" w:rsidRPr="003E3919" w:rsidRDefault="005F1756" w:rsidP="005F1756">
      <w:pPr>
        <w:pStyle w:val="ab"/>
        <w:tabs>
          <w:tab w:val="left" w:pos="1134"/>
        </w:tabs>
        <w:spacing w:after="0" w:line="248" w:lineRule="auto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19" w:rsidRDefault="003E3919" w:rsidP="003E3919"/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3E3919" w:rsidRDefault="003E3919" w:rsidP="008C32F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262D6C" w:rsidRPr="00DA7F39" w:rsidRDefault="008D21A9" w:rsidP="00262D6C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2D6C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262D6C" w:rsidRPr="00A570E6" w:rsidRDefault="00262D6C" w:rsidP="00262D6C">
      <w:pPr>
        <w:tabs>
          <w:tab w:val="left" w:pos="8670"/>
        </w:tabs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262D6C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p w:rsidR="00262D6C" w:rsidRPr="00DA7F39" w:rsidRDefault="00262D6C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sectPr w:rsidR="00262D6C" w:rsidRPr="00DA7F39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428" w:rsidRDefault="00410428" w:rsidP="00D5556F">
      <w:r>
        <w:separator/>
      </w:r>
    </w:p>
  </w:endnote>
  <w:endnote w:type="continuationSeparator" w:id="1">
    <w:p w:rsidR="00410428" w:rsidRDefault="00410428" w:rsidP="00D55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428" w:rsidRDefault="00410428" w:rsidP="00D5556F">
      <w:r>
        <w:separator/>
      </w:r>
    </w:p>
  </w:footnote>
  <w:footnote w:type="continuationSeparator" w:id="1">
    <w:p w:rsidR="00410428" w:rsidRDefault="00410428" w:rsidP="00D5556F">
      <w:r>
        <w:continuationSeparator/>
      </w:r>
    </w:p>
  </w:footnote>
  <w:footnote w:id="2">
    <w:p w:rsidR="00D5556F" w:rsidRPr="00B41F82" w:rsidRDefault="00D5556F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D5556F" w:rsidRPr="00B41F82" w:rsidRDefault="00D5556F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Поле заполняется, если тип заявителя «Индивидуальный предприниматель»</w:t>
      </w:r>
    </w:p>
  </w:footnote>
  <w:footnote w:id="4">
    <w:p w:rsidR="00D5556F" w:rsidRPr="00B41F82" w:rsidRDefault="00D5556F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  <w:footnote w:id="5">
    <w:p w:rsidR="00D5556F" w:rsidRPr="00B41F82" w:rsidRDefault="00D5556F" w:rsidP="00D5556F">
      <w:pPr>
        <w:pStyle w:val="af1"/>
        <w:rPr>
          <w:rFonts w:ascii="Times New Roman" w:hAnsi="Times New Roman"/>
        </w:rPr>
      </w:pPr>
      <w:r w:rsidRPr="00B41F82">
        <w:rPr>
          <w:rStyle w:val="af3"/>
        </w:rPr>
        <w:footnoteRef/>
      </w:r>
      <w:r w:rsidRPr="00B41F82">
        <w:rPr>
          <w:rFonts w:ascii="Times New Roman" w:hAnsi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19D46D7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F204D73"/>
    <w:multiLevelType w:val="hybridMultilevel"/>
    <w:tmpl w:val="FF701D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90A22EC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DD57E6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31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0466E5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0"/>
  </w:num>
  <w:num w:numId="3">
    <w:abstractNumId w:val="8"/>
  </w:num>
  <w:num w:numId="4">
    <w:abstractNumId w:val="7"/>
  </w:num>
  <w:num w:numId="5">
    <w:abstractNumId w:val="22"/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7"/>
  </w:num>
  <w:num w:numId="13">
    <w:abstractNumId w:val="6"/>
  </w:num>
  <w:num w:numId="14">
    <w:abstractNumId w:val="11"/>
  </w:num>
  <w:num w:numId="15">
    <w:abstractNumId w:val="26"/>
  </w:num>
  <w:num w:numId="16">
    <w:abstractNumId w:val="32"/>
  </w:num>
  <w:num w:numId="17">
    <w:abstractNumId w:val="14"/>
  </w:num>
  <w:num w:numId="18">
    <w:abstractNumId w:val="25"/>
  </w:num>
  <w:num w:numId="19">
    <w:abstractNumId w:val="2"/>
  </w:num>
  <w:num w:numId="20">
    <w:abstractNumId w:val="3"/>
  </w:num>
  <w:num w:numId="21">
    <w:abstractNumId w:val="18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4"/>
  </w:num>
  <w:num w:numId="25">
    <w:abstractNumId w:val="27"/>
  </w:num>
  <w:num w:numId="26">
    <w:abstractNumId w:val="19"/>
  </w:num>
  <w:num w:numId="27">
    <w:abstractNumId w:val="1"/>
  </w:num>
  <w:num w:numId="28">
    <w:abstractNumId w:val="16"/>
  </w:num>
  <w:num w:numId="29">
    <w:abstractNumId w:val="21"/>
  </w:num>
  <w:num w:numId="30">
    <w:abstractNumId w:val="13"/>
  </w:num>
  <w:num w:numId="31">
    <w:abstractNumId w:val="36"/>
  </w:num>
  <w:num w:numId="32">
    <w:abstractNumId w:val="20"/>
  </w:num>
  <w:num w:numId="33">
    <w:abstractNumId w:val="4"/>
  </w:num>
  <w:num w:numId="34">
    <w:abstractNumId w:val="35"/>
  </w:num>
  <w:num w:numId="35">
    <w:abstractNumId w:val="31"/>
  </w:num>
  <w:num w:numId="36">
    <w:abstractNumId w:val="28"/>
  </w:num>
  <w:num w:numId="37">
    <w:abstractNumId w:val="29"/>
  </w:num>
  <w:num w:numId="38">
    <w:abstractNumId w:val="10"/>
  </w:num>
  <w:num w:numId="39">
    <w:abstractNumId w:val="0"/>
  </w:num>
  <w:num w:numId="40">
    <w:abstractNumId w:val="34"/>
  </w:num>
  <w:num w:numId="41">
    <w:abstractNumId w:val="23"/>
  </w:num>
  <w:num w:numId="42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16C83"/>
    <w:rsid w:val="0002326E"/>
    <w:rsid w:val="000371F9"/>
    <w:rsid w:val="00050620"/>
    <w:rsid w:val="00050BA1"/>
    <w:rsid w:val="000572FA"/>
    <w:rsid w:val="00065C96"/>
    <w:rsid w:val="00071991"/>
    <w:rsid w:val="00076901"/>
    <w:rsid w:val="00076C46"/>
    <w:rsid w:val="00090BAB"/>
    <w:rsid w:val="00096659"/>
    <w:rsid w:val="000A1F1E"/>
    <w:rsid w:val="000C2A36"/>
    <w:rsid w:val="000C68BC"/>
    <w:rsid w:val="000D52A3"/>
    <w:rsid w:val="000F0EFA"/>
    <w:rsid w:val="001007B9"/>
    <w:rsid w:val="00102B62"/>
    <w:rsid w:val="00121EB0"/>
    <w:rsid w:val="00123E0C"/>
    <w:rsid w:val="00134236"/>
    <w:rsid w:val="00154394"/>
    <w:rsid w:val="00154C64"/>
    <w:rsid w:val="001831AA"/>
    <w:rsid w:val="001878D6"/>
    <w:rsid w:val="001879C3"/>
    <w:rsid w:val="001957E3"/>
    <w:rsid w:val="001A1CF6"/>
    <w:rsid w:val="001A4316"/>
    <w:rsid w:val="001C3BC6"/>
    <w:rsid w:val="001C4A98"/>
    <w:rsid w:val="001C62E3"/>
    <w:rsid w:val="001D779D"/>
    <w:rsid w:val="001E00D2"/>
    <w:rsid w:val="001E28F0"/>
    <w:rsid w:val="001E5F03"/>
    <w:rsid w:val="00220BEA"/>
    <w:rsid w:val="00225A5D"/>
    <w:rsid w:val="00241900"/>
    <w:rsid w:val="00245E8A"/>
    <w:rsid w:val="00246BF4"/>
    <w:rsid w:val="00262D6C"/>
    <w:rsid w:val="002647DB"/>
    <w:rsid w:val="00285A5C"/>
    <w:rsid w:val="00292C7F"/>
    <w:rsid w:val="00295AE7"/>
    <w:rsid w:val="0029616F"/>
    <w:rsid w:val="00297972"/>
    <w:rsid w:val="002E7951"/>
    <w:rsid w:val="00302F34"/>
    <w:rsid w:val="003222E0"/>
    <w:rsid w:val="00323E6D"/>
    <w:rsid w:val="00324367"/>
    <w:rsid w:val="00324595"/>
    <w:rsid w:val="003320A8"/>
    <w:rsid w:val="0035192C"/>
    <w:rsid w:val="00354D93"/>
    <w:rsid w:val="00377866"/>
    <w:rsid w:val="00383956"/>
    <w:rsid w:val="003844A7"/>
    <w:rsid w:val="00385C22"/>
    <w:rsid w:val="003863C2"/>
    <w:rsid w:val="003A1590"/>
    <w:rsid w:val="003B7E33"/>
    <w:rsid w:val="003C08B5"/>
    <w:rsid w:val="003C1256"/>
    <w:rsid w:val="003C7A3D"/>
    <w:rsid w:val="003D4D2B"/>
    <w:rsid w:val="003D570C"/>
    <w:rsid w:val="003E3919"/>
    <w:rsid w:val="003F2101"/>
    <w:rsid w:val="003F6834"/>
    <w:rsid w:val="0040420C"/>
    <w:rsid w:val="00410428"/>
    <w:rsid w:val="00417D68"/>
    <w:rsid w:val="0043077F"/>
    <w:rsid w:val="00435527"/>
    <w:rsid w:val="00437371"/>
    <w:rsid w:val="004507A1"/>
    <w:rsid w:val="004650B1"/>
    <w:rsid w:val="00470C28"/>
    <w:rsid w:val="00477918"/>
    <w:rsid w:val="00484DFD"/>
    <w:rsid w:val="0049243D"/>
    <w:rsid w:val="004A1C71"/>
    <w:rsid w:val="004A5818"/>
    <w:rsid w:val="004B7926"/>
    <w:rsid w:val="004C5B60"/>
    <w:rsid w:val="004C7B76"/>
    <w:rsid w:val="004F37DB"/>
    <w:rsid w:val="00513FC8"/>
    <w:rsid w:val="00530711"/>
    <w:rsid w:val="00533FAA"/>
    <w:rsid w:val="00546747"/>
    <w:rsid w:val="005705AF"/>
    <w:rsid w:val="00573D6B"/>
    <w:rsid w:val="00577BF0"/>
    <w:rsid w:val="00583350"/>
    <w:rsid w:val="0058580C"/>
    <w:rsid w:val="00596F7B"/>
    <w:rsid w:val="005A0152"/>
    <w:rsid w:val="005A6E21"/>
    <w:rsid w:val="005B5E3B"/>
    <w:rsid w:val="005E6A76"/>
    <w:rsid w:val="005F1756"/>
    <w:rsid w:val="005F3196"/>
    <w:rsid w:val="005F5383"/>
    <w:rsid w:val="005F5FF0"/>
    <w:rsid w:val="00601B4E"/>
    <w:rsid w:val="00605C33"/>
    <w:rsid w:val="00605DB7"/>
    <w:rsid w:val="00614BF1"/>
    <w:rsid w:val="00614DDF"/>
    <w:rsid w:val="0063379D"/>
    <w:rsid w:val="00634178"/>
    <w:rsid w:val="006403EA"/>
    <w:rsid w:val="00661FA0"/>
    <w:rsid w:val="006A1D70"/>
    <w:rsid w:val="006A52DB"/>
    <w:rsid w:val="006B5FB4"/>
    <w:rsid w:val="006C1BC8"/>
    <w:rsid w:val="006D13B2"/>
    <w:rsid w:val="006F2632"/>
    <w:rsid w:val="006F4E04"/>
    <w:rsid w:val="00703189"/>
    <w:rsid w:val="0072222D"/>
    <w:rsid w:val="0075053F"/>
    <w:rsid w:val="00757CE7"/>
    <w:rsid w:val="00770422"/>
    <w:rsid w:val="00780A8E"/>
    <w:rsid w:val="0079565E"/>
    <w:rsid w:val="007A5A9F"/>
    <w:rsid w:val="007B5B4D"/>
    <w:rsid w:val="007E150F"/>
    <w:rsid w:val="007F2532"/>
    <w:rsid w:val="00801800"/>
    <w:rsid w:val="008036E7"/>
    <w:rsid w:val="00806A41"/>
    <w:rsid w:val="0081591D"/>
    <w:rsid w:val="00823CB9"/>
    <w:rsid w:val="008366E3"/>
    <w:rsid w:val="00855638"/>
    <w:rsid w:val="00855986"/>
    <w:rsid w:val="00855A08"/>
    <w:rsid w:val="00860810"/>
    <w:rsid w:val="00864674"/>
    <w:rsid w:val="00877E5B"/>
    <w:rsid w:val="00881E72"/>
    <w:rsid w:val="00881E97"/>
    <w:rsid w:val="00882525"/>
    <w:rsid w:val="0089065E"/>
    <w:rsid w:val="00891AC5"/>
    <w:rsid w:val="008A5BD4"/>
    <w:rsid w:val="008B4951"/>
    <w:rsid w:val="008C32F6"/>
    <w:rsid w:val="008C346C"/>
    <w:rsid w:val="008D21A9"/>
    <w:rsid w:val="008D47D4"/>
    <w:rsid w:val="008E30D4"/>
    <w:rsid w:val="008F7AED"/>
    <w:rsid w:val="00900E29"/>
    <w:rsid w:val="00905098"/>
    <w:rsid w:val="0090641B"/>
    <w:rsid w:val="00922698"/>
    <w:rsid w:val="0092353B"/>
    <w:rsid w:val="00927124"/>
    <w:rsid w:val="0093466B"/>
    <w:rsid w:val="009404AB"/>
    <w:rsid w:val="00946703"/>
    <w:rsid w:val="009603C5"/>
    <w:rsid w:val="0096159D"/>
    <w:rsid w:val="0097481B"/>
    <w:rsid w:val="00984100"/>
    <w:rsid w:val="00984B0B"/>
    <w:rsid w:val="009920AA"/>
    <w:rsid w:val="009A622E"/>
    <w:rsid w:val="009B41B8"/>
    <w:rsid w:val="009B4B1D"/>
    <w:rsid w:val="009B5805"/>
    <w:rsid w:val="009C5687"/>
    <w:rsid w:val="009D3AB1"/>
    <w:rsid w:val="009E11E5"/>
    <w:rsid w:val="00A01FDF"/>
    <w:rsid w:val="00A050CD"/>
    <w:rsid w:val="00A05560"/>
    <w:rsid w:val="00A11F06"/>
    <w:rsid w:val="00A15CE8"/>
    <w:rsid w:val="00A217C5"/>
    <w:rsid w:val="00A40794"/>
    <w:rsid w:val="00A411C5"/>
    <w:rsid w:val="00A52168"/>
    <w:rsid w:val="00A56D62"/>
    <w:rsid w:val="00A87609"/>
    <w:rsid w:val="00AB0614"/>
    <w:rsid w:val="00AB4397"/>
    <w:rsid w:val="00AD3645"/>
    <w:rsid w:val="00AE01DB"/>
    <w:rsid w:val="00AE7119"/>
    <w:rsid w:val="00AE72D8"/>
    <w:rsid w:val="00AF01C3"/>
    <w:rsid w:val="00B2017D"/>
    <w:rsid w:val="00B26C78"/>
    <w:rsid w:val="00B41785"/>
    <w:rsid w:val="00B52EA2"/>
    <w:rsid w:val="00B719D3"/>
    <w:rsid w:val="00B71F53"/>
    <w:rsid w:val="00B76E69"/>
    <w:rsid w:val="00B77CF5"/>
    <w:rsid w:val="00B814C9"/>
    <w:rsid w:val="00BA7EC5"/>
    <w:rsid w:val="00BB4D1D"/>
    <w:rsid w:val="00BD2008"/>
    <w:rsid w:val="00C00B2D"/>
    <w:rsid w:val="00C316BA"/>
    <w:rsid w:val="00C31D2A"/>
    <w:rsid w:val="00C40372"/>
    <w:rsid w:val="00C55612"/>
    <w:rsid w:val="00C71396"/>
    <w:rsid w:val="00C714BB"/>
    <w:rsid w:val="00C72BB9"/>
    <w:rsid w:val="00C74C4F"/>
    <w:rsid w:val="00C876CB"/>
    <w:rsid w:val="00C90621"/>
    <w:rsid w:val="00C96DA6"/>
    <w:rsid w:val="00CA627A"/>
    <w:rsid w:val="00CC0203"/>
    <w:rsid w:val="00CE063C"/>
    <w:rsid w:val="00D10964"/>
    <w:rsid w:val="00D176CB"/>
    <w:rsid w:val="00D32658"/>
    <w:rsid w:val="00D326F6"/>
    <w:rsid w:val="00D50087"/>
    <w:rsid w:val="00D5556F"/>
    <w:rsid w:val="00D627A6"/>
    <w:rsid w:val="00D62825"/>
    <w:rsid w:val="00D87405"/>
    <w:rsid w:val="00D92C29"/>
    <w:rsid w:val="00DA7F39"/>
    <w:rsid w:val="00DB728F"/>
    <w:rsid w:val="00DC1A33"/>
    <w:rsid w:val="00DC324A"/>
    <w:rsid w:val="00DC5A72"/>
    <w:rsid w:val="00DE4B15"/>
    <w:rsid w:val="00DE59D0"/>
    <w:rsid w:val="00DF1DB0"/>
    <w:rsid w:val="00E02668"/>
    <w:rsid w:val="00E1535F"/>
    <w:rsid w:val="00E15A22"/>
    <w:rsid w:val="00E27855"/>
    <w:rsid w:val="00E27A07"/>
    <w:rsid w:val="00E65F0F"/>
    <w:rsid w:val="00E86B23"/>
    <w:rsid w:val="00E9420E"/>
    <w:rsid w:val="00E95A20"/>
    <w:rsid w:val="00EA0C91"/>
    <w:rsid w:val="00EA1307"/>
    <w:rsid w:val="00EA19E1"/>
    <w:rsid w:val="00EA227D"/>
    <w:rsid w:val="00EC222F"/>
    <w:rsid w:val="00EE0033"/>
    <w:rsid w:val="00EE7AE4"/>
    <w:rsid w:val="00EF6E2B"/>
    <w:rsid w:val="00F01E63"/>
    <w:rsid w:val="00F07F43"/>
    <w:rsid w:val="00F13CD9"/>
    <w:rsid w:val="00F3747E"/>
    <w:rsid w:val="00F41DAB"/>
    <w:rsid w:val="00F60781"/>
    <w:rsid w:val="00F652C6"/>
    <w:rsid w:val="00F7178B"/>
    <w:rsid w:val="00F723CA"/>
    <w:rsid w:val="00F83312"/>
    <w:rsid w:val="00F8643E"/>
    <w:rsid w:val="00F92B80"/>
    <w:rsid w:val="00FA064A"/>
    <w:rsid w:val="00FA2D79"/>
    <w:rsid w:val="00FA3197"/>
    <w:rsid w:val="00FB35FF"/>
    <w:rsid w:val="00FD155B"/>
    <w:rsid w:val="00FE36A6"/>
    <w:rsid w:val="00FE5E30"/>
    <w:rsid w:val="00FF29A7"/>
    <w:rsid w:val="00FF4BB5"/>
    <w:rsid w:val="00FF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C96DA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92B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1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5D948FB309E3900908B266F13F9A18FA418539FC210542A7D8DC7488746C995D2EFDB6813B8CC1E0BD6D37YCd0N" TargetMode="External"/><Relationship Id="rId13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18" Type="http://schemas.openxmlformats.org/officeDocument/2006/relationships/hyperlink" Target="https://docs.cntd.ru/document/901919338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33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https://docs.cntd.ru/document/901919946" TargetMode="External"/><Relationship Id="rId19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14" Type="http://schemas.openxmlformats.org/officeDocument/2006/relationships/hyperlink" Target="consultantplus://offline/ref=7617192B38CFAC4CED3DBBC26B8159A44DA4451C6A125670FF0A554694E16BCCDF762FDDB8CF4ACAB2A1F3366637E1203871CE1B8FfEh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1E08A-B4CF-439D-94A0-7B049039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1637</TotalTime>
  <Pages>1</Pages>
  <Words>16616</Words>
  <Characters>94713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184</cp:revision>
  <cp:lastPrinted>2022-06-10T12:44:00Z</cp:lastPrinted>
  <dcterms:created xsi:type="dcterms:W3CDTF">2016-12-05T10:07:00Z</dcterms:created>
  <dcterms:modified xsi:type="dcterms:W3CDTF">2023-02-09T10:52:00Z</dcterms:modified>
</cp:coreProperties>
</file>